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219654A" w14:textId="7C116977" w:rsidR="00D80439" w:rsidRPr="00A80014" w:rsidRDefault="0090635B">
      <w:pPr>
        <w:rPr>
          <w:rFonts w:ascii="Arial" w:eastAsia="Arial" w:hAnsi="Arial" w:cs="Arial"/>
        </w:rPr>
      </w:pPr>
      <w:r w:rsidRPr="00A80014">
        <w:rPr>
          <w:rFonts w:ascii="Arial" w:eastAsia="Arial" w:hAnsi="Arial" w:cs="Arial"/>
          <w:noProof/>
        </w:rPr>
        <w:drawing>
          <wp:inline distT="0" distB="0" distL="0" distR="0" wp14:anchorId="618D729E" wp14:editId="0A731342">
            <wp:extent cx="175260" cy="175260"/>
            <wp:effectExtent l="0" t="0" r="2540" b="2540"/>
            <wp:docPr id="23" name="image6.png">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23" name="image6.png">
                      <a:hlinkClick r:id="rId10"/>
                    </pic:cNvPr>
                    <pic:cNvPicPr preferRelativeResize="0"/>
                  </pic:nvPicPr>
                  <pic:blipFill>
                    <a:blip r:embed="rId11"/>
                    <a:srcRect/>
                    <a:stretch>
                      <a:fillRect/>
                    </a:stretch>
                  </pic:blipFill>
                  <pic:spPr>
                    <a:xfrm>
                      <a:off x="0" y="0"/>
                      <a:ext cx="175260" cy="175260"/>
                    </a:xfrm>
                    <a:prstGeom prst="rect">
                      <a:avLst/>
                    </a:prstGeom>
                    <a:ln/>
                  </pic:spPr>
                </pic:pic>
              </a:graphicData>
            </a:graphic>
          </wp:inline>
        </w:drawing>
      </w:r>
      <w:r w:rsidR="00DD4D69">
        <w:rPr>
          <w:rFonts w:ascii="Arial" w:eastAsia="Arial" w:hAnsi="Arial" w:cs="Arial"/>
          <w:color w:val="000000"/>
          <w:sz w:val="27"/>
          <w:szCs w:val="27"/>
        </w:rPr>
        <w:t xml:space="preserve">   </w:t>
      </w:r>
      <w:r w:rsidRPr="00A80014">
        <w:rPr>
          <w:rFonts w:ascii="Arial" w:eastAsia="Arial" w:hAnsi="Arial" w:cs="Arial"/>
          <w:noProof/>
        </w:rPr>
        <w:drawing>
          <wp:inline distT="0" distB="0" distL="0" distR="0" wp14:anchorId="7BB6881D" wp14:editId="2490C922">
            <wp:extent cx="175260" cy="175260"/>
            <wp:effectExtent l="0" t="0" r="2540" b="2540"/>
            <wp:docPr id="24" name="image4.png">
              <a:hlinkClick xmlns:a="http://schemas.openxmlformats.org/drawingml/2006/main" r:id="rId12"/>
            </wp:docPr>
            <wp:cNvGraphicFramePr/>
            <a:graphic xmlns:a="http://schemas.openxmlformats.org/drawingml/2006/main">
              <a:graphicData uri="http://schemas.openxmlformats.org/drawingml/2006/picture">
                <pic:pic xmlns:pic="http://schemas.openxmlformats.org/drawingml/2006/picture">
                  <pic:nvPicPr>
                    <pic:cNvPr id="24" name="image4.png">
                      <a:hlinkClick r:id="rId12"/>
                    </pic:cNvPr>
                    <pic:cNvPicPr preferRelativeResize="0"/>
                  </pic:nvPicPr>
                  <pic:blipFill>
                    <a:blip r:embed="rId13"/>
                    <a:srcRect/>
                    <a:stretch>
                      <a:fillRect/>
                    </a:stretch>
                  </pic:blipFill>
                  <pic:spPr>
                    <a:xfrm>
                      <a:off x="0" y="0"/>
                      <a:ext cx="175260" cy="175260"/>
                    </a:xfrm>
                    <a:prstGeom prst="rect">
                      <a:avLst/>
                    </a:prstGeom>
                    <a:ln/>
                  </pic:spPr>
                </pic:pic>
              </a:graphicData>
            </a:graphic>
          </wp:inline>
        </w:drawing>
      </w:r>
      <w:r w:rsidR="00DD4D69">
        <w:rPr>
          <w:rFonts w:ascii="Arial" w:eastAsia="Arial" w:hAnsi="Arial" w:cs="Arial"/>
          <w:color w:val="000000"/>
          <w:sz w:val="27"/>
          <w:szCs w:val="27"/>
        </w:rPr>
        <w:t xml:space="preserve">   </w:t>
      </w:r>
      <w:r w:rsidRPr="00A80014">
        <w:rPr>
          <w:rFonts w:ascii="Arial" w:eastAsia="Arial" w:hAnsi="Arial" w:cs="Arial"/>
          <w:noProof/>
        </w:rPr>
        <w:drawing>
          <wp:inline distT="0" distB="0" distL="0" distR="0" wp14:anchorId="6180D5EC" wp14:editId="269B9DE5">
            <wp:extent cx="292100" cy="175260"/>
            <wp:effectExtent l="0" t="0" r="0" b="2540"/>
            <wp:docPr id="28" name="image1.png">
              <a:hlinkClick xmlns:a="http://schemas.openxmlformats.org/drawingml/2006/main" r:id="rId14"/>
            </wp:docPr>
            <wp:cNvGraphicFramePr/>
            <a:graphic xmlns:a="http://schemas.openxmlformats.org/drawingml/2006/main">
              <a:graphicData uri="http://schemas.openxmlformats.org/drawingml/2006/picture">
                <pic:pic xmlns:pic="http://schemas.openxmlformats.org/drawingml/2006/picture">
                  <pic:nvPicPr>
                    <pic:cNvPr id="28" name="image1.png">
                      <a:hlinkClick r:id="rId14"/>
                    </pic:cNvPr>
                    <pic:cNvPicPr preferRelativeResize="0"/>
                  </pic:nvPicPr>
                  <pic:blipFill>
                    <a:blip r:embed="rId15"/>
                    <a:srcRect/>
                    <a:stretch>
                      <a:fillRect/>
                    </a:stretch>
                  </pic:blipFill>
                  <pic:spPr>
                    <a:xfrm>
                      <a:off x="0" y="0"/>
                      <a:ext cx="292100" cy="175260"/>
                    </a:xfrm>
                    <a:prstGeom prst="rect">
                      <a:avLst/>
                    </a:prstGeom>
                    <a:ln/>
                  </pic:spPr>
                </pic:pic>
              </a:graphicData>
            </a:graphic>
          </wp:inline>
        </w:drawing>
      </w:r>
      <w:r w:rsidR="00DD4D69">
        <w:rPr>
          <w:rFonts w:ascii="Arial" w:eastAsia="Arial" w:hAnsi="Arial" w:cs="Arial"/>
          <w:color w:val="000000"/>
          <w:sz w:val="27"/>
          <w:szCs w:val="27"/>
        </w:rPr>
        <w:t xml:space="preserve">   </w:t>
      </w:r>
      <w:r w:rsidRPr="00A80014">
        <w:rPr>
          <w:rFonts w:ascii="Arial" w:eastAsia="Arial" w:hAnsi="Arial" w:cs="Arial"/>
          <w:noProof/>
        </w:rPr>
        <w:drawing>
          <wp:inline distT="0" distB="0" distL="0" distR="0" wp14:anchorId="3B0527E5" wp14:editId="4FD83D87">
            <wp:extent cx="175260" cy="175260"/>
            <wp:effectExtent l="0" t="0" r="2540" b="2540"/>
            <wp:docPr id="30" name="image3.png">
              <a:hlinkClick xmlns:a="http://schemas.openxmlformats.org/drawingml/2006/main" r:id="rId16"/>
            </wp:docPr>
            <wp:cNvGraphicFramePr/>
            <a:graphic xmlns:a="http://schemas.openxmlformats.org/drawingml/2006/main">
              <a:graphicData uri="http://schemas.openxmlformats.org/drawingml/2006/picture">
                <pic:pic xmlns:pic="http://schemas.openxmlformats.org/drawingml/2006/picture">
                  <pic:nvPicPr>
                    <pic:cNvPr id="30" name="image3.png">
                      <a:hlinkClick r:id="rId16"/>
                    </pic:cNvPr>
                    <pic:cNvPicPr preferRelativeResize="0"/>
                  </pic:nvPicPr>
                  <pic:blipFill>
                    <a:blip r:embed="rId17"/>
                    <a:srcRect/>
                    <a:stretch>
                      <a:fillRect/>
                    </a:stretch>
                  </pic:blipFill>
                  <pic:spPr>
                    <a:xfrm>
                      <a:off x="0" y="0"/>
                      <a:ext cx="175260" cy="175260"/>
                    </a:xfrm>
                    <a:prstGeom prst="rect">
                      <a:avLst/>
                    </a:prstGeom>
                    <a:ln/>
                  </pic:spPr>
                </pic:pic>
              </a:graphicData>
            </a:graphic>
          </wp:inline>
        </w:drawing>
      </w:r>
      <w:r w:rsidR="00CC4AE2">
        <w:rPr>
          <w:rFonts w:ascii="Arial" w:eastAsia="Arial" w:hAnsi="Arial" w:cs="Arial"/>
          <w:color w:val="000000"/>
          <w:sz w:val="27"/>
          <w:szCs w:val="27"/>
        </w:rPr>
        <w:t xml:space="preserve">   </w:t>
      </w:r>
      <w:r w:rsidR="00CC4AE2">
        <w:rPr>
          <w:rFonts w:ascii="Arial" w:eastAsia="Arial" w:hAnsi="Arial" w:cs="Arial"/>
          <w:noProof/>
        </w:rPr>
        <w:drawing>
          <wp:inline distT="0" distB="0" distL="0" distR="0" wp14:anchorId="35BD4CDE" wp14:editId="3A3ABEE9">
            <wp:extent cx="197185" cy="176428"/>
            <wp:effectExtent l="0" t="0" r="0" b="1905"/>
            <wp:docPr id="1642432259" name="Grafik 7">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432259" name="Grafik 7">
                      <a:hlinkClick r:id="rId18"/>
                    </pic:cNvPr>
                    <pic:cNvPicPr/>
                  </pic:nvPicPr>
                  <pic:blipFill>
                    <a:blip r:embed="rId19">
                      <a:extLst>
                        <a:ext uri="{28A0092B-C50C-407E-A947-70E740481C1C}">
                          <a14:useLocalDpi xmlns:a14="http://schemas.microsoft.com/office/drawing/2010/main" val="0"/>
                        </a:ext>
                      </a:extLst>
                    </a:blip>
                    <a:stretch>
                      <a:fillRect/>
                    </a:stretch>
                  </pic:blipFill>
                  <pic:spPr>
                    <a:xfrm>
                      <a:off x="0" y="0"/>
                      <a:ext cx="220246" cy="197061"/>
                    </a:xfrm>
                    <a:prstGeom prst="rect">
                      <a:avLst/>
                    </a:prstGeom>
                  </pic:spPr>
                </pic:pic>
              </a:graphicData>
            </a:graphic>
          </wp:inline>
        </w:drawing>
      </w:r>
    </w:p>
    <w:p w14:paraId="134FA71F" w14:textId="77777777" w:rsidR="00D80439" w:rsidRPr="00A80014" w:rsidRDefault="00D80439">
      <w:pPr>
        <w:rPr>
          <w:rFonts w:ascii="Arial" w:eastAsia="Arial" w:hAnsi="Arial" w:cs="Arial"/>
          <w:sz w:val="20"/>
          <w:szCs w:val="20"/>
        </w:rPr>
      </w:pPr>
    </w:p>
    <w:tbl>
      <w:tblPr>
        <w:tblStyle w:val="a0"/>
        <w:tblW w:w="8730" w:type="dxa"/>
        <w:tblLayout w:type="fixed"/>
        <w:tblLook w:val="0000" w:firstRow="0" w:lastRow="0" w:firstColumn="0" w:lastColumn="0" w:noHBand="0" w:noVBand="0"/>
      </w:tblPr>
      <w:tblGrid>
        <w:gridCol w:w="4500"/>
        <w:gridCol w:w="4230"/>
      </w:tblGrid>
      <w:tr w:rsidR="00D80439" w:rsidRPr="00A80014" w14:paraId="183222BC" w14:textId="77777777">
        <w:trPr>
          <w:trHeight w:val="1152"/>
        </w:trPr>
        <w:tc>
          <w:tcPr>
            <w:tcW w:w="4500" w:type="dxa"/>
          </w:tcPr>
          <w:p w14:paraId="71CAFE91" w14:textId="77777777" w:rsidR="007D71CF" w:rsidRPr="00537236" w:rsidRDefault="007D71CF" w:rsidP="007D71CF">
            <w:pPr>
              <w:ind w:left="-108"/>
              <w:rPr>
                <w:rFonts w:ascii="Arial" w:eastAsia="Arial" w:hAnsi="Arial" w:cs="Arial"/>
                <w:b/>
                <w:sz w:val="20"/>
                <w:szCs w:val="20"/>
              </w:rPr>
            </w:pPr>
            <w:r w:rsidRPr="00537236">
              <w:rPr>
                <w:rFonts w:ascii="Arial" w:eastAsia="Arial" w:hAnsi="Arial" w:cs="Arial"/>
                <w:b/>
                <w:sz w:val="20"/>
                <w:szCs w:val="20"/>
              </w:rPr>
              <w:t>Agency Contact:</w:t>
            </w:r>
          </w:p>
          <w:p w14:paraId="1394E442" w14:textId="77777777" w:rsidR="007D71CF" w:rsidRPr="00537236" w:rsidRDefault="007D71CF" w:rsidP="007D71CF">
            <w:pPr>
              <w:ind w:hanging="108"/>
              <w:rPr>
                <w:rFonts w:ascii="Arial" w:eastAsia="Arial" w:hAnsi="Arial" w:cs="Arial"/>
                <w:b/>
                <w:sz w:val="20"/>
                <w:szCs w:val="20"/>
              </w:rPr>
            </w:pPr>
            <w:r>
              <w:rPr>
                <w:rFonts w:ascii="Arial" w:eastAsia="Arial" w:hAnsi="Arial" w:cs="Arial"/>
                <w:sz w:val="20"/>
                <w:szCs w:val="20"/>
              </w:rPr>
              <w:t>Moe</w:t>
            </w:r>
            <w:r w:rsidRPr="00537236">
              <w:rPr>
                <w:rFonts w:ascii="Arial" w:eastAsia="Arial" w:hAnsi="Arial" w:cs="Arial"/>
                <w:sz w:val="20"/>
                <w:szCs w:val="20"/>
              </w:rPr>
              <w:t xml:space="preserve"> </w:t>
            </w:r>
            <w:r>
              <w:rPr>
                <w:rFonts w:ascii="Arial" w:eastAsia="Arial" w:hAnsi="Arial" w:cs="Arial"/>
                <w:sz w:val="20"/>
                <w:szCs w:val="20"/>
              </w:rPr>
              <w:t>Lokat</w:t>
            </w:r>
          </w:p>
          <w:p w14:paraId="52057AE3" w14:textId="77777777" w:rsidR="007D71CF" w:rsidRPr="00537236" w:rsidRDefault="007D71CF" w:rsidP="007D71CF">
            <w:pPr>
              <w:ind w:hanging="108"/>
              <w:rPr>
                <w:rFonts w:ascii="Arial" w:eastAsia="Arial" w:hAnsi="Arial" w:cs="Arial"/>
                <w:sz w:val="20"/>
                <w:szCs w:val="20"/>
              </w:rPr>
            </w:pPr>
            <w:r w:rsidRPr="00537236">
              <w:rPr>
                <w:rFonts w:ascii="Arial" w:eastAsia="Arial" w:hAnsi="Arial" w:cs="Arial"/>
                <w:sz w:val="20"/>
                <w:szCs w:val="20"/>
              </w:rPr>
              <w:t>Wall Street Communications</w:t>
            </w:r>
          </w:p>
          <w:p w14:paraId="3748382C" w14:textId="1AF7769E" w:rsidR="007D71CF" w:rsidRPr="00537236" w:rsidRDefault="007D71CF" w:rsidP="007D71CF">
            <w:pPr>
              <w:ind w:hanging="108"/>
              <w:rPr>
                <w:rFonts w:ascii="Arial" w:eastAsia="Arial" w:hAnsi="Arial" w:cs="Arial"/>
                <w:sz w:val="20"/>
                <w:szCs w:val="20"/>
              </w:rPr>
            </w:pPr>
            <w:r w:rsidRPr="00537236">
              <w:rPr>
                <w:rFonts w:ascii="Arial" w:eastAsia="Arial" w:hAnsi="Arial" w:cs="Arial"/>
                <w:sz w:val="20"/>
                <w:szCs w:val="20"/>
              </w:rPr>
              <w:t xml:space="preserve">Tel: + </w:t>
            </w:r>
            <w:r>
              <w:rPr>
                <w:rFonts w:ascii="Arial" w:eastAsia="Arial" w:hAnsi="Arial" w:cs="Arial"/>
                <w:sz w:val="20"/>
                <w:szCs w:val="20"/>
              </w:rPr>
              <w:t>44 (0)</w:t>
            </w:r>
            <w:r w:rsidR="008775EC">
              <w:rPr>
                <w:rFonts w:ascii="Arial" w:eastAsia="Arial" w:hAnsi="Arial" w:cs="Arial"/>
                <w:sz w:val="20"/>
                <w:szCs w:val="20"/>
              </w:rPr>
              <w:t xml:space="preserve"> </w:t>
            </w:r>
            <w:r>
              <w:rPr>
                <w:rFonts w:ascii="Arial" w:eastAsia="Arial" w:hAnsi="Arial" w:cs="Arial"/>
                <w:sz w:val="20"/>
                <w:szCs w:val="20"/>
              </w:rPr>
              <w:t>7973 306039</w:t>
            </w:r>
          </w:p>
          <w:p w14:paraId="689FC46D" w14:textId="77777777" w:rsidR="00D80439" w:rsidRPr="00A80014" w:rsidRDefault="007D71CF" w:rsidP="007D71CF">
            <w:pPr>
              <w:ind w:hanging="108"/>
              <w:rPr>
                <w:rFonts w:ascii="Arial" w:eastAsia="Arial" w:hAnsi="Arial" w:cs="Arial"/>
                <w:b/>
                <w:sz w:val="20"/>
                <w:szCs w:val="20"/>
              </w:rPr>
            </w:pPr>
            <w:r w:rsidRPr="00537236">
              <w:rPr>
                <w:rFonts w:ascii="Arial" w:eastAsia="Arial" w:hAnsi="Arial" w:cs="Arial"/>
                <w:sz w:val="20"/>
                <w:szCs w:val="20"/>
              </w:rPr>
              <w:t xml:space="preserve">Email: </w:t>
            </w:r>
            <w:hyperlink r:id="rId20">
              <w:r>
                <w:rPr>
                  <w:rFonts w:ascii="Arial" w:eastAsia="Arial" w:hAnsi="Arial" w:cs="Arial"/>
                  <w:color w:val="0000FF"/>
                  <w:sz w:val="20"/>
                  <w:szCs w:val="20"/>
                  <w:u w:val="single"/>
                </w:rPr>
                <w:t>moe</w:t>
              </w:r>
              <w:r w:rsidRPr="00537236">
                <w:rPr>
                  <w:rFonts w:ascii="Arial" w:eastAsia="Arial" w:hAnsi="Arial" w:cs="Arial"/>
                  <w:color w:val="0000FF"/>
                  <w:sz w:val="20"/>
                  <w:szCs w:val="20"/>
                  <w:u w:val="single"/>
                </w:rPr>
                <w:t>@wallstcom.com</w:t>
              </w:r>
            </w:hyperlink>
          </w:p>
        </w:tc>
        <w:tc>
          <w:tcPr>
            <w:tcW w:w="4230" w:type="dxa"/>
          </w:tcPr>
          <w:p w14:paraId="543F7EA2" w14:textId="77777777" w:rsidR="00D80439" w:rsidRPr="00A80014" w:rsidRDefault="0090635B">
            <w:pPr>
              <w:pBdr>
                <w:top w:val="nil"/>
                <w:left w:val="nil"/>
                <w:bottom w:val="nil"/>
                <w:right w:val="nil"/>
                <w:between w:val="nil"/>
              </w:pBdr>
              <w:tabs>
                <w:tab w:val="center" w:pos="4320"/>
                <w:tab w:val="right" w:pos="8640"/>
                <w:tab w:val="left" w:pos="720"/>
              </w:tabs>
              <w:rPr>
                <w:rFonts w:ascii="Arial" w:eastAsia="Arial" w:hAnsi="Arial" w:cs="Arial"/>
                <w:b/>
                <w:color w:val="000000"/>
                <w:sz w:val="20"/>
                <w:szCs w:val="20"/>
              </w:rPr>
            </w:pPr>
            <w:r w:rsidRPr="00A80014">
              <w:rPr>
                <w:rFonts w:ascii="Arial" w:eastAsia="Arial" w:hAnsi="Arial" w:cs="Arial"/>
                <w:b/>
                <w:color w:val="000000"/>
                <w:sz w:val="20"/>
                <w:szCs w:val="20"/>
              </w:rPr>
              <w:t>Riedel Communications Contact:</w:t>
            </w:r>
          </w:p>
          <w:p w14:paraId="22EA026B" w14:textId="77777777" w:rsidR="00D80439" w:rsidRPr="00A80014" w:rsidRDefault="0090635B">
            <w:pPr>
              <w:rPr>
                <w:rFonts w:ascii="Arial" w:eastAsia="Arial" w:hAnsi="Arial" w:cs="Arial"/>
                <w:sz w:val="20"/>
                <w:szCs w:val="20"/>
              </w:rPr>
            </w:pPr>
            <w:r w:rsidRPr="00A80014">
              <w:rPr>
                <w:rFonts w:ascii="Arial" w:eastAsia="Arial" w:hAnsi="Arial" w:cs="Arial"/>
                <w:sz w:val="20"/>
                <w:szCs w:val="20"/>
              </w:rPr>
              <w:t>Serkan Güner</w:t>
            </w:r>
          </w:p>
          <w:p w14:paraId="066B7620" w14:textId="77777777" w:rsidR="00D80439" w:rsidRPr="00A80014" w:rsidRDefault="007D71CF">
            <w:pPr>
              <w:rPr>
                <w:rFonts w:ascii="Arial" w:eastAsia="Arial" w:hAnsi="Arial" w:cs="Arial"/>
                <w:sz w:val="20"/>
                <w:szCs w:val="20"/>
              </w:rPr>
            </w:pPr>
            <w:r>
              <w:rPr>
                <w:rFonts w:ascii="Arial" w:eastAsia="Arial" w:hAnsi="Arial" w:cs="Arial"/>
                <w:sz w:val="20"/>
                <w:szCs w:val="20"/>
              </w:rPr>
              <w:t>Spokesperson</w:t>
            </w:r>
          </w:p>
          <w:p w14:paraId="639F6664" w14:textId="77777777" w:rsidR="00D80439" w:rsidRPr="00A80014" w:rsidRDefault="0090635B">
            <w:pPr>
              <w:rPr>
                <w:rFonts w:ascii="Arial" w:eastAsia="Arial" w:hAnsi="Arial" w:cs="Arial"/>
                <w:sz w:val="20"/>
                <w:szCs w:val="20"/>
              </w:rPr>
            </w:pPr>
            <w:r w:rsidRPr="00A80014">
              <w:rPr>
                <w:rFonts w:ascii="Arial" w:eastAsia="Arial" w:hAnsi="Arial" w:cs="Arial"/>
                <w:sz w:val="20"/>
                <w:szCs w:val="20"/>
              </w:rPr>
              <w:t>Tel: + 49 174 3392448</w:t>
            </w:r>
          </w:p>
          <w:p w14:paraId="7527F014" w14:textId="77777777" w:rsidR="00D80439" w:rsidRPr="00A80014" w:rsidRDefault="0090635B">
            <w:pPr>
              <w:rPr>
                <w:rFonts w:ascii="Arial" w:eastAsia="Arial" w:hAnsi="Arial" w:cs="Arial"/>
                <w:b/>
                <w:sz w:val="20"/>
                <w:szCs w:val="20"/>
              </w:rPr>
            </w:pPr>
            <w:r w:rsidRPr="00A80014">
              <w:rPr>
                <w:rFonts w:ascii="Arial" w:eastAsia="Arial" w:hAnsi="Arial" w:cs="Arial"/>
                <w:sz w:val="20"/>
                <w:szCs w:val="20"/>
              </w:rPr>
              <w:t xml:space="preserve">Email: </w:t>
            </w:r>
            <w:hyperlink r:id="rId21">
              <w:r w:rsidRPr="00A80014">
                <w:rPr>
                  <w:rFonts w:ascii="Arial" w:eastAsia="Arial" w:hAnsi="Arial" w:cs="Arial"/>
                  <w:color w:val="0000FF"/>
                  <w:sz w:val="20"/>
                  <w:szCs w:val="20"/>
                  <w:u w:val="single"/>
                </w:rPr>
                <w:t>press@riedel.net</w:t>
              </w:r>
            </w:hyperlink>
            <w:r w:rsidRPr="00A80014">
              <w:rPr>
                <w:rFonts w:ascii="Arial" w:eastAsia="Arial" w:hAnsi="Arial" w:cs="Arial"/>
                <w:sz w:val="20"/>
                <w:szCs w:val="20"/>
              </w:rPr>
              <w:t xml:space="preserve"> </w:t>
            </w:r>
          </w:p>
        </w:tc>
      </w:tr>
    </w:tbl>
    <w:p w14:paraId="566B3653" w14:textId="77777777" w:rsidR="00D80439" w:rsidRPr="00A80014" w:rsidRDefault="00D80439">
      <w:pPr>
        <w:rPr>
          <w:rFonts w:ascii="Arial" w:eastAsia="Arial" w:hAnsi="Arial" w:cs="Arial"/>
          <w:b/>
          <w:sz w:val="20"/>
          <w:szCs w:val="20"/>
        </w:rPr>
      </w:pPr>
    </w:p>
    <w:p w14:paraId="6A0FF88C" w14:textId="47B91638" w:rsidR="00D80439" w:rsidRPr="00C76366" w:rsidRDefault="0090635B" w:rsidP="002C272E">
      <w:pPr>
        <w:tabs>
          <w:tab w:val="left" w:pos="2680"/>
        </w:tabs>
        <w:rPr>
          <w:rFonts w:ascii="Arial" w:eastAsia="Arial" w:hAnsi="Arial" w:cs="Arial"/>
          <w:bCs/>
          <w:sz w:val="20"/>
          <w:szCs w:val="20"/>
        </w:rPr>
      </w:pPr>
      <w:r w:rsidRPr="00A80014">
        <w:rPr>
          <w:rFonts w:ascii="Arial" w:eastAsia="Arial" w:hAnsi="Arial" w:cs="Arial"/>
          <w:b/>
          <w:sz w:val="20"/>
          <w:szCs w:val="20"/>
        </w:rPr>
        <w:t xml:space="preserve">Link to Word Doc: </w:t>
      </w:r>
      <w:hyperlink r:id="rId22" w:history="1">
        <w:r w:rsidR="00C76366" w:rsidRPr="008F000C">
          <w:rPr>
            <w:rStyle w:val="Hyperlink"/>
            <w:rFonts w:ascii="Arial" w:eastAsia="Arial" w:hAnsi="Arial" w:cs="Arial"/>
            <w:bCs/>
            <w:sz w:val="20"/>
            <w:szCs w:val="20"/>
          </w:rPr>
          <w:t>www.wallstcom.com/Riedel/260709-Riedel-Hong_Kong_Jocky_Club.docx</w:t>
        </w:r>
      </w:hyperlink>
      <w:r w:rsidR="00C76366">
        <w:rPr>
          <w:rFonts w:ascii="Arial" w:eastAsia="Arial" w:hAnsi="Arial" w:cs="Arial"/>
          <w:bCs/>
          <w:sz w:val="20"/>
          <w:szCs w:val="20"/>
        </w:rPr>
        <w:t xml:space="preserve"> </w:t>
      </w:r>
    </w:p>
    <w:p w14:paraId="01BF105E" w14:textId="77777777" w:rsidR="00D80439" w:rsidRDefault="00D80439">
      <w:pPr>
        <w:tabs>
          <w:tab w:val="left" w:pos="2495"/>
        </w:tabs>
        <w:rPr>
          <w:rFonts w:ascii="Arial" w:eastAsia="Arial" w:hAnsi="Arial" w:cs="Arial"/>
          <w:b/>
          <w:sz w:val="20"/>
          <w:szCs w:val="20"/>
        </w:rPr>
      </w:pPr>
    </w:p>
    <w:p w14:paraId="39269068" w14:textId="7646F386" w:rsidR="00397B29" w:rsidRDefault="00397B29">
      <w:pPr>
        <w:tabs>
          <w:tab w:val="left" w:pos="2495"/>
        </w:tabs>
        <w:rPr>
          <w:rFonts w:ascii="Arial" w:eastAsia="Arial" w:hAnsi="Arial" w:cs="Arial"/>
          <w:b/>
          <w:sz w:val="20"/>
          <w:szCs w:val="20"/>
        </w:rPr>
      </w:pPr>
      <w:r>
        <w:rPr>
          <w:rFonts w:ascii="Arial" w:eastAsia="Arial" w:hAnsi="Arial" w:cs="Arial"/>
          <w:b/>
          <w:sz w:val="20"/>
          <w:szCs w:val="20"/>
        </w:rPr>
        <w:t xml:space="preserve">Photo Link: </w:t>
      </w:r>
      <w:hyperlink r:id="rId23" w:history="1">
        <w:r w:rsidR="00C76366" w:rsidRPr="008F000C">
          <w:rPr>
            <w:rStyle w:val="Hyperlink"/>
            <w:rFonts w:ascii="Arial" w:eastAsia="Arial" w:hAnsi="Arial" w:cs="Arial"/>
            <w:bCs/>
            <w:sz w:val="20"/>
            <w:szCs w:val="20"/>
          </w:rPr>
          <w:t>www.wallstcom.com/Riedel/Riedel-JohnnyNg-RyanLau-CalvinNg_HKJC.jpg</w:t>
        </w:r>
      </w:hyperlink>
      <w:r w:rsidR="00C76366">
        <w:rPr>
          <w:rFonts w:ascii="Arial" w:eastAsia="Arial" w:hAnsi="Arial" w:cs="Arial"/>
          <w:bCs/>
          <w:sz w:val="20"/>
          <w:szCs w:val="20"/>
        </w:rPr>
        <w:t xml:space="preserve"> </w:t>
      </w:r>
    </w:p>
    <w:p w14:paraId="6E348E0C" w14:textId="257809B8" w:rsidR="00397B29" w:rsidRDefault="00397B29">
      <w:pPr>
        <w:tabs>
          <w:tab w:val="left" w:pos="2495"/>
        </w:tabs>
        <w:rPr>
          <w:rFonts w:ascii="Arial" w:eastAsia="Arial" w:hAnsi="Arial" w:cs="Arial"/>
          <w:b/>
          <w:sz w:val="20"/>
          <w:szCs w:val="20"/>
        </w:rPr>
      </w:pPr>
      <w:r>
        <w:rPr>
          <w:rFonts w:ascii="Arial" w:eastAsia="Arial" w:hAnsi="Arial" w:cs="Arial"/>
          <w:b/>
          <w:sz w:val="20"/>
          <w:szCs w:val="20"/>
        </w:rPr>
        <w:t xml:space="preserve">Photo caption: </w:t>
      </w:r>
      <w:r w:rsidRPr="00397B29">
        <w:rPr>
          <w:rFonts w:ascii="Arial" w:eastAsia="Arial" w:hAnsi="Arial" w:cs="Arial"/>
          <w:bCs/>
          <w:i/>
          <w:iCs/>
          <w:sz w:val="20"/>
          <w:szCs w:val="20"/>
        </w:rPr>
        <w:t xml:space="preserve">From </w:t>
      </w:r>
      <w:r w:rsidR="00CA1984">
        <w:rPr>
          <w:rFonts w:ascii="Arial" w:eastAsia="Arial" w:hAnsi="Arial" w:cs="Arial"/>
          <w:bCs/>
          <w:i/>
          <w:iCs/>
          <w:sz w:val="20"/>
          <w:szCs w:val="20"/>
        </w:rPr>
        <w:t>left</w:t>
      </w:r>
      <w:r w:rsidR="00CA1984" w:rsidRPr="00397B29">
        <w:rPr>
          <w:rFonts w:ascii="Arial" w:eastAsia="Arial" w:hAnsi="Arial" w:cs="Arial"/>
          <w:bCs/>
          <w:i/>
          <w:iCs/>
          <w:sz w:val="20"/>
          <w:szCs w:val="20"/>
        </w:rPr>
        <w:t xml:space="preserve"> </w:t>
      </w:r>
      <w:r w:rsidRPr="00397B29">
        <w:rPr>
          <w:rFonts w:ascii="Arial" w:eastAsia="Arial" w:hAnsi="Arial" w:cs="Arial"/>
          <w:bCs/>
          <w:i/>
          <w:iCs/>
          <w:sz w:val="20"/>
          <w:szCs w:val="20"/>
        </w:rPr>
        <w:t xml:space="preserve">to </w:t>
      </w:r>
      <w:r w:rsidR="00CA1984">
        <w:rPr>
          <w:rFonts w:ascii="Arial" w:eastAsia="Arial" w:hAnsi="Arial" w:cs="Arial"/>
          <w:bCs/>
          <w:i/>
          <w:iCs/>
          <w:sz w:val="20"/>
          <w:szCs w:val="20"/>
        </w:rPr>
        <w:t>right</w:t>
      </w:r>
      <w:r w:rsidRPr="00397B29">
        <w:rPr>
          <w:rFonts w:ascii="Arial" w:eastAsia="Arial" w:hAnsi="Arial" w:cs="Arial"/>
          <w:bCs/>
          <w:i/>
          <w:iCs/>
          <w:sz w:val="20"/>
          <w:szCs w:val="20"/>
        </w:rPr>
        <w:t>:</w:t>
      </w:r>
      <w:r w:rsidRPr="00397B29">
        <w:rPr>
          <w:rFonts w:ascii="Arial" w:eastAsia="Arial" w:hAnsi="Arial" w:cs="Arial"/>
          <w:bCs/>
          <w:sz w:val="20"/>
          <w:szCs w:val="20"/>
        </w:rPr>
        <w:t xml:space="preserve"> Johnny Ng, </w:t>
      </w:r>
      <w:r>
        <w:rPr>
          <w:rFonts w:ascii="Arial" w:eastAsia="Arial" w:hAnsi="Arial" w:cs="Arial"/>
          <w:bCs/>
          <w:sz w:val="20"/>
          <w:szCs w:val="20"/>
        </w:rPr>
        <w:t>S</w:t>
      </w:r>
      <w:r w:rsidRPr="00397B29">
        <w:rPr>
          <w:rFonts w:ascii="Arial" w:eastAsia="Arial" w:hAnsi="Arial" w:cs="Arial"/>
          <w:bCs/>
          <w:sz w:val="20"/>
          <w:szCs w:val="20"/>
        </w:rPr>
        <w:t xml:space="preserve">enior </w:t>
      </w:r>
      <w:r>
        <w:rPr>
          <w:rFonts w:ascii="Arial" w:eastAsia="Arial" w:hAnsi="Arial" w:cs="Arial"/>
          <w:bCs/>
          <w:sz w:val="20"/>
          <w:szCs w:val="20"/>
        </w:rPr>
        <w:t>E</w:t>
      </w:r>
      <w:r w:rsidRPr="00397B29">
        <w:rPr>
          <w:rFonts w:ascii="Arial" w:eastAsia="Arial" w:hAnsi="Arial" w:cs="Arial"/>
          <w:bCs/>
          <w:sz w:val="20"/>
          <w:szCs w:val="20"/>
        </w:rPr>
        <w:t>ngineer</w:t>
      </w:r>
      <w:r>
        <w:rPr>
          <w:rFonts w:ascii="Arial" w:eastAsia="Arial" w:hAnsi="Arial" w:cs="Arial"/>
          <w:bCs/>
          <w:sz w:val="20"/>
          <w:szCs w:val="20"/>
        </w:rPr>
        <w:t xml:space="preserve"> at </w:t>
      </w:r>
      <w:r w:rsidRPr="00397B29">
        <w:rPr>
          <w:rFonts w:ascii="Arial" w:eastAsia="Arial" w:hAnsi="Arial" w:cs="Arial"/>
          <w:bCs/>
          <w:sz w:val="20"/>
          <w:szCs w:val="20"/>
        </w:rPr>
        <w:t>NDT</w:t>
      </w:r>
      <w:r>
        <w:rPr>
          <w:rFonts w:ascii="Arial" w:eastAsia="Arial" w:hAnsi="Arial" w:cs="Arial"/>
          <w:bCs/>
          <w:sz w:val="20"/>
          <w:szCs w:val="20"/>
        </w:rPr>
        <w:t xml:space="preserve">, </w:t>
      </w:r>
      <w:r w:rsidRPr="00397B29">
        <w:rPr>
          <w:rFonts w:ascii="Arial" w:eastAsia="Arial" w:hAnsi="Arial" w:cs="Arial"/>
          <w:bCs/>
          <w:sz w:val="20"/>
          <w:szCs w:val="20"/>
        </w:rPr>
        <w:t>Ryan Lau, Sales Manager SEA</w:t>
      </w:r>
      <w:r>
        <w:rPr>
          <w:rFonts w:ascii="Arial" w:eastAsia="Arial" w:hAnsi="Arial" w:cs="Arial"/>
          <w:bCs/>
          <w:sz w:val="20"/>
          <w:szCs w:val="20"/>
        </w:rPr>
        <w:t xml:space="preserve"> at </w:t>
      </w:r>
      <w:r w:rsidRPr="00397B29">
        <w:rPr>
          <w:rFonts w:ascii="Arial" w:eastAsia="Arial" w:hAnsi="Arial" w:cs="Arial"/>
          <w:bCs/>
          <w:sz w:val="20"/>
          <w:szCs w:val="20"/>
        </w:rPr>
        <w:t>Riedel</w:t>
      </w:r>
      <w:r>
        <w:rPr>
          <w:rFonts w:ascii="Arial" w:eastAsia="Arial" w:hAnsi="Arial" w:cs="Arial"/>
          <w:bCs/>
          <w:sz w:val="20"/>
          <w:szCs w:val="20"/>
        </w:rPr>
        <w:t>, and</w:t>
      </w:r>
      <w:r w:rsidRPr="00397B29">
        <w:rPr>
          <w:rFonts w:ascii="Arial" w:eastAsia="Arial" w:hAnsi="Arial" w:cs="Arial"/>
          <w:bCs/>
          <w:sz w:val="20"/>
          <w:szCs w:val="20"/>
        </w:rPr>
        <w:t xml:space="preserve"> Calvin Ng, General Manager </w:t>
      </w:r>
      <w:r>
        <w:rPr>
          <w:rFonts w:ascii="Arial" w:eastAsia="Arial" w:hAnsi="Arial" w:cs="Arial"/>
          <w:bCs/>
          <w:sz w:val="20"/>
          <w:szCs w:val="20"/>
        </w:rPr>
        <w:t>at</w:t>
      </w:r>
      <w:r w:rsidRPr="00397B29">
        <w:rPr>
          <w:rFonts w:ascii="Arial" w:eastAsia="Arial" w:hAnsi="Arial" w:cs="Arial"/>
          <w:bCs/>
          <w:sz w:val="20"/>
          <w:szCs w:val="20"/>
        </w:rPr>
        <w:t xml:space="preserve"> NDT</w:t>
      </w:r>
    </w:p>
    <w:p w14:paraId="48371C90" w14:textId="77777777" w:rsidR="00397B29" w:rsidRPr="00A80014" w:rsidRDefault="00397B29">
      <w:pPr>
        <w:tabs>
          <w:tab w:val="left" w:pos="2495"/>
        </w:tabs>
        <w:rPr>
          <w:rFonts w:ascii="Arial" w:eastAsia="Arial" w:hAnsi="Arial" w:cs="Arial"/>
          <w:b/>
          <w:sz w:val="20"/>
          <w:szCs w:val="20"/>
        </w:rPr>
      </w:pPr>
    </w:p>
    <w:p w14:paraId="19E3A325" w14:textId="77777777" w:rsidR="00D80439" w:rsidRDefault="0090635B">
      <w:pPr>
        <w:rPr>
          <w:rFonts w:ascii="Arial" w:eastAsia="Arial" w:hAnsi="Arial" w:cs="Arial"/>
          <w:b/>
          <w:sz w:val="20"/>
          <w:szCs w:val="20"/>
        </w:rPr>
      </w:pPr>
      <w:r w:rsidRPr="00BA43FE">
        <w:rPr>
          <w:rFonts w:ascii="Arial" w:eastAsia="Arial" w:hAnsi="Arial" w:cs="Arial"/>
          <w:b/>
          <w:sz w:val="20"/>
          <w:szCs w:val="20"/>
        </w:rPr>
        <w:t>Photo Link</w:t>
      </w:r>
      <w:r w:rsidR="00DE04E5" w:rsidRPr="00BA43FE">
        <w:rPr>
          <w:rFonts w:ascii="Arial" w:eastAsia="Arial" w:hAnsi="Arial" w:cs="Arial"/>
          <w:b/>
          <w:sz w:val="20"/>
          <w:szCs w:val="20"/>
        </w:rPr>
        <w:t>s:</w:t>
      </w:r>
    </w:p>
    <w:p w14:paraId="69E24EE2" w14:textId="2A13136E" w:rsidR="00C76366" w:rsidRPr="00C76366" w:rsidRDefault="00C76366">
      <w:pPr>
        <w:rPr>
          <w:rFonts w:ascii="Arial" w:eastAsia="Arial" w:hAnsi="Arial" w:cs="Arial"/>
          <w:bCs/>
          <w:sz w:val="20"/>
          <w:szCs w:val="20"/>
        </w:rPr>
      </w:pPr>
      <w:hyperlink r:id="rId24" w:history="1">
        <w:r w:rsidRPr="00C76366">
          <w:rPr>
            <w:rStyle w:val="Hyperlink"/>
            <w:rFonts w:ascii="Arial" w:eastAsia="Arial" w:hAnsi="Arial" w:cs="Arial"/>
            <w:bCs/>
            <w:sz w:val="20"/>
            <w:szCs w:val="20"/>
          </w:rPr>
          <w:t>www.wallstcom.com/Riedel/Riedel-HKJC_SmartPanels.jpg</w:t>
        </w:r>
      </w:hyperlink>
    </w:p>
    <w:p w14:paraId="6797D111" w14:textId="7F03FCF0" w:rsidR="00C76366" w:rsidRPr="00C76366" w:rsidRDefault="00C76366">
      <w:pPr>
        <w:rPr>
          <w:rFonts w:ascii="Arial" w:eastAsia="Arial" w:hAnsi="Arial" w:cs="Arial"/>
          <w:bCs/>
          <w:sz w:val="20"/>
          <w:szCs w:val="20"/>
        </w:rPr>
      </w:pPr>
      <w:hyperlink r:id="rId25" w:history="1">
        <w:r w:rsidRPr="008F000C">
          <w:rPr>
            <w:rStyle w:val="Hyperlink"/>
            <w:rFonts w:ascii="Arial" w:eastAsia="Arial" w:hAnsi="Arial" w:cs="Arial"/>
            <w:bCs/>
            <w:sz w:val="20"/>
            <w:szCs w:val="20"/>
          </w:rPr>
          <w:t>www.wallstcom.com/Riedel/Riedel-HKJCControlRoom.jpg</w:t>
        </w:r>
      </w:hyperlink>
      <w:r>
        <w:rPr>
          <w:rFonts w:ascii="Arial" w:eastAsia="Arial" w:hAnsi="Arial" w:cs="Arial"/>
          <w:bCs/>
          <w:sz w:val="20"/>
          <w:szCs w:val="20"/>
        </w:rPr>
        <w:t xml:space="preserve"> </w:t>
      </w:r>
    </w:p>
    <w:p w14:paraId="4523075A" w14:textId="2A3A9565" w:rsidR="003E718A" w:rsidRPr="00A64D79" w:rsidRDefault="0090635B">
      <w:pPr>
        <w:rPr>
          <w:rFonts w:ascii="Arial" w:eastAsia="Arial" w:hAnsi="Arial" w:cs="Arial"/>
          <w:color w:val="000000" w:themeColor="text1"/>
          <w:sz w:val="20"/>
          <w:szCs w:val="20"/>
          <w:vertAlign w:val="subscript"/>
        </w:rPr>
      </w:pPr>
      <w:r w:rsidRPr="00BA43FE">
        <w:rPr>
          <w:rFonts w:ascii="Arial" w:eastAsia="Arial" w:hAnsi="Arial" w:cs="Arial"/>
          <w:b/>
          <w:sz w:val="20"/>
          <w:szCs w:val="20"/>
        </w:rPr>
        <w:t>Photo Caption:</w:t>
      </w:r>
      <w:r w:rsidR="00CA6A87" w:rsidRPr="00BA43FE">
        <w:rPr>
          <w:rFonts w:ascii="Arial" w:eastAsia="Arial" w:hAnsi="Arial" w:cs="Arial"/>
          <w:b/>
          <w:sz w:val="20"/>
          <w:szCs w:val="20"/>
        </w:rPr>
        <w:t xml:space="preserve"> </w:t>
      </w:r>
      <w:r w:rsidR="00A64D79" w:rsidRPr="00A64D79">
        <w:rPr>
          <w:rFonts w:ascii="Arial" w:eastAsia="Arial" w:hAnsi="Arial" w:cs="Arial"/>
          <w:sz w:val="20"/>
          <w:szCs w:val="20"/>
        </w:rPr>
        <w:t>Hong Kong Jockey Club has upgraded its communications infrastructure with Riedel Artist-1024 and 1200 Series SmartPanels — adding to its successful deployment of Riedel’s Bolero wireless intercom.</w:t>
      </w:r>
    </w:p>
    <w:p w14:paraId="2541EA9E" w14:textId="77777777" w:rsidR="00D80439" w:rsidRPr="00BA43FE" w:rsidRDefault="00D80439" w:rsidP="00FF2F95">
      <w:pPr>
        <w:pBdr>
          <w:top w:val="nil"/>
          <w:left w:val="nil"/>
          <w:bottom w:val="nil"/>
          <w:right w:val="nil"/>
          <w:between w:val="nil"/>
        </w:pBdr>
        <w:tabs>
          <w:tab w:val="left" w:pos="180"/>
        </w:tabs>
        <w:jc w:val="center"/>
        <w:rPr>
          <w:rFonts w:ascii="Arial" w:eastAsia="Arial" w:hAnsi="Arial" w:cs="Arial"/>
          <w:b/>
          <w:color w:val="000000"/>
          <w:sz w:val="32"/>
          <w:szCs w:val="32"/>
        </w:rPr>
      </w:pPr>
    </w:p>
    <w:p w14:paraId="1302BF92" w14:textId="6BB7253C" w:rsidR="00C127EA" w:rsidRPr="00BA43FE" w:rsidRDefault="005824E4" w:rsidP="005824E4">
      <w:pPr>
        <w:pBdr>
          <w:top w:val="nil"/>
          <w:left w:val="nil"/>
          <w:bottom w:val="nil"/>
          <w:right w:val="nil"/>
          <w:between w:val="nil"/>
        </w:pBdr>
        <w:tabs>
          <w:tab w:val="left" w:pos="180"/>
        </w:tabs>
        <w:jc w:val="center"/>
        <w:rPr>
          <w:rFonts w:ascii="Arial" w:eastAsia="Arial" w:hAnsi="Arial" w:cs="Arial"/>
          <w:b/>
          <w:bCs/>
          <w:sz w:val="32"/>
          <w:szCs w:val="32"/>
        </w:rPr>
      </w:pPr>
      <w:r w:rsidRPr="00BA43FE">
        <w:rPr>
          <w:rFonts w:ascii="Arial" w:eastAsia="Arial" w:hAnsi="Arial" w:cs="Arial"/>
          <w:b/>
          <w:bCs/>
          <w:sz w:val="32"/>
          <w:szCs w:val="32"/>
        </w:rPr>
        <w:t>Hong Kong Jockey Club Expands Intercom Infrastructure With Riedel Artist-1024 and 1200 Series SmartPanels</w:t>
      </w:r>
    </w:p>
    <w:p w14:paraId="183D375F" w14:textId="77777777" w:rsidR="005824E4" w:rsidRPr="00BA43FE" w:rsidRDefault="005824E4" w:rsidP="00BB2D84">
      <w:pPr>
        <w:pBdr>
          <w:top w:val="nil"/>
          <w:left w:val="nil"/>
          <w:bottom w:val="nil"/>
          <w:right w:val="nil"/>
          <w:between w:val="nil"/>
        </w:pBdr>
        <w:tabs>
          <w:tab w:val="left" w:pos="180"/>
        </w:tabs>
        <w:rPr>
          <w:rFonts w:ascii="Arial" w:eastAsia="Arial" w:hAnsi="Arial" w:cs="Arial"/>
          <w:b/>
          <w:sz w:val="32"/>
          <w:szCs w:val="32"/>
        </w:rPr>
      </w:pPr>
    </w:p>
    <w:p w14:paraId="0B305720" w14:textId="54AC11A3" w:rsidR="00F35C53" w:rsidRDefault="0090635B" w:rsidP="59CC5490">
      <w:pPr>
        <w:pBdr>
          <w:top w:val="nil"/>
          <w:left w:val="nil"/>
          <w:bottom w:val="nil"/>
          <w:right w:val="nil"/>
          <w:between w:val="nil"/>
        </w:pBdr>
        <w:spacing w:line="360" w:lineRule="auto"/>
        <w:rPr>
          <w:rFonts w:ascii="Arial" w:eastAsia="Arial" w:hAnsi="Arial" w:cs="Arial"/>
          <w:color w:val="000000" w:themeColor="text1"/>
          <w:sz w:val="22"/>
          <w:szCs w:val="22"/>
        </w:rPr>
      </w:pPr>
      <w:r w:rsidRPr="00BA43FE">
        <w:rPr>
          <w:rFonts w:ascii="Arial" w:eastAsia="Arial" w:hAnsi="Arial" w:cs="Arial"/>
          <w:b/>
          <w:bCs/>
          <w:color w:val="000000" w:themeColor="text1"/>
          <w:sz w:val="22"/>
          <w:szCs w:val="22"/>
        </w:rPr>
        <w:t xml:space="preserve">WUPPERTAL, Germany </w:t>
      </w:r>
      <w:r w:rsidRPr="00BA43FE">
        <w:rPr>
          <w:rFonts w:ascii="Arial" w:eastAsia="Arial" w:hAnsi="Arial" w:cs="Arial"/>
          <w:color w:val="000000" w:themeColor="text1"/>
          <w:sz w:val="22"/>
          <w:szCs w:val="22"/>
        </w:rPr>
        <w:t>—</w:t>
      </w:r>
      <w:r w:rsidRPr="00BA43FE">
        <w:rPr>
          <w:rFonts w:ascii="Arial" w:eastAsia="Arial" w:hAnsi="Arial" w:cs="Arial"/>
          <w:b/>
          <w:bCs/>
          <w:color w:val="000000" w:themeColor="text1"/>
          <w:sz w:val="22"/>
          <w:szCs w:val="22"/>
        </w:rPr>
        <w:t xml:space="preserve"> </w:t>
      </w:r>
      <w:r w:rsidR="00611394" w:rsidRPr="00BA43FE">
        <w:rPr>
          <w:rFonts w:ascii="Arial" w:eastAsia="Arial" w:hAnsi="Arial" w:cs="Arial"/>
          <w:b/>
          <w:bCs/>
          <w:color w:val="000000" w:themeColor="text1"/>
          <w:sz w:val="22"/>
          <w:szCs w:val="22"/>
        </w:rPr>
        <w:t>July</w:t>
      </w:r>
      <w:r w:rsidR="00C127EA" w:rsidRPr="00BA43FE">
        <w:rPr>
          <w:rFonts w:ascii="Arial" w:eastAsia="Arial" w:hAnsi="Arial" w:cs="Arial"/>
          <w:b/>
          <w:bCs/>
          <w:color w:val="000000" w:themeColor="text1"/>
          <w:sz w:val="22"/>
          <w:szCs w:val="22"/>
        </w:rPr>
        <w:t xml:space="preserve"> </w:t>
      </w:r>
      <w:r w:rsidR="00611394">
        <w:rPr>
          <w:rFonts w:ascii="Arial" w:eastAsia="Arial" w:hAnsi="Arial" w:cs="Arial"/>
          <w:b/>
          <w:bCs/>
          <w:color w:val="000000" w:themeColor="text1"/>
          <w:sz w:val="22"/>
          <w:szCs w:val="22"/>
        </w:rPr>
        <w:t>9</w:t>
      </w:r>
      <w:r w:rsidRPr="59CC5490">
        <w:rPr>
          <w:rFonts w:ascii="Arial" w:eastAsia="Arial" w:hAnsi="Arial" w:cs="Arial"/>
          <w:b/>
          <w:bCs/>
          <w:color w:val="000000" w:themeColor="text1"/>
          <w:sz w:val="22"/>
          <w:szCs w:val="22"/>
        </w:rPr>
        <w:t xml:space="preserve">, </w:t>
      </w:r>
      <w:r w:rsidR="00C127EA" w:rsidRPr="59CC5490">
        <w:rPr>
          <w:rFonts w:ascii="Arial" w:eastAsia="Arial" w:hAnsi="Arial" w:cs="Arial"/>
          <w:b/>
          <w:bCs/>
          <w:color w:val="000000" w:themeColor="text1"/>
          <w:sz w:val="22"/>
          <w:szCs w:val="22"/>
        </w:rPr>
        <w:t>202</w:t>
      </w:r>
      <w:r w:rsidR="6212D0B8" w:rsidRPr="59CC5490">
        <w:rPr>
          <w:rFonts w:ascii="Arial" w:eastAsia="Arial" w:hAnsi="Arial" w:cs="Arial"/>
          <w:b/>
          <w:bCs/>
          <w:color w:val="000000" w:themeColor="text1"/>
          <w:sz w:val="22"/>
          <w:szCs w:val="22"/>
        </w:rPr>
        <w:t>6</w:t>
      </w:r>
      <w:r w:rsidRPr="59CC5490">
        <w:rPr>
          <w:rFonts w:ascii="Arial" w:eastAsia="Arial" w:hAnsi="Arial" w:cs="Arial"/>
          <w:color w:val="000000" w:themeColor="text1"/>
          <w:sz w:val="22"/>
          <w:szCs w:val="22"/>
        </w:rPr>
        <w:t xml:space="preserve"> — </w:t>
      </w:r>
      <w:r w:rsidR="00E97880" w:rsidRPr="59CC5490">
        <w:rPr>
          <w:rFonts w:ascii="Arial" w:eastAsia="Arial" w:hAnsi="Arial" w:cs="Arial"/>
          <w:color w:val="000000" w:themeColor="text1"/>
          <w:sz w:val="22"/>
          <w:szCs w:val="22"/>
        </w:rPr>
        <w:t xml:space="preserve">Riedel Communications today announced that the Hong Kong Jockey Club (HKJC), one of Asia’s most prestigious horse racing organizations, has significantly upgraded its communications backbone with a future-ready intercom system serving Sha Tin and Happy Valley racecourses and the Sha Tin Communications &amp; Technology Centre (SCTC) studio. </w:t>
      </w:r>
      <w:r w:rsidR="4866145D" w:rsidRPr="59CC5490">
        <w:rPr>
          <w:rFonts w:ascii="Arial" w:eastAsia="Arial" w:hAnsi="Arial" w:cs="Arial"/>
          <w:color w:val="000000" w:themeColor="text1"/>
          <w:sz w:val="22"/>
          <w:szCs w:val="22"/>
        </w:rPr>
        <w:t>Delivered in close collaboration with systems integrator New Digital Technology Holdings Ltd., the project builds</w:t>
      </w:r>
      <w:r w:rsidR="00E97880" w:rsidRPr="59CC5490">
        <w:rPr>
          <w:rFonts w:ascii="Arial" w:eastAsia="Arial" w:hAnsi="Arial" w:cs="Arial"/>
          <w:color w:val="000000" w:themeColor="text1"/>
          <w:sz w:val="22"/>
          <w:szCs w:val="22"/>
        </w:rPr>
        <w:t xml:space="preserve"> on </w:t>
      </w:r>
      <w:r w:rsidR="4866145D" w:rsidRPr="59CC5490">
        <w:rPr>
          <w:rFonts w:ascii="Arial" w:eastAsia="Arial" w:hAnsi="Arial" w:cs="Arial"/>
          <w:color w:val="000000" w:themeColor="text1"/>
          <w:sz w:val="22"/>
          <w:szCs w:val="22"/>
        </w:rPr>
        <w:t>HKJC’s</w:t>
      </w:r>
      <w:r w:rsidR="00E97880" w:rsidRPr="59CC5490">
        <w:rPr>
          <w:rFonts w:ascii="Arial" w:eastAsia="Arial" w:hAnsi="Arial" w:cs="Arial"/>
          <w:color w:val="000000" w:themeColor="text1"/>
          <w:sz w:val="22"/>
          <w:szCs w:val="22"/>
        </w:rPr>
        <w:t xml:space="preserve"> successful use of Riedel’s Bolero wireless intercom since 2018</w:t>
      </w:r>
      <w:r w:rsidR="4866145D" w:rsidRPr="59CC5490">
        <w:rPr>
          <w:rFonts w:ascii="Arial" w:eastAsia="Arial" w:hAnsi="Arial" w:cs="Arial"/>
          <w:color w:val="000000" w:themeColor="text1"/>
          <w:sz w:val="22"/>
          <w:szCs w:val="22"/>
        </w:rPr>
        <w:t xml:space="preserve"> and establishes</w:t>
      </w:r>
      <w:r w:rsidR="00E97880" w:rsidRPr="59CC5490">
        <w:rPr>
          <w:rFonts w:ascii="Arial" w:eastAsia="Arial" w:hAnsi="Arial" w:cs="Arial"/>
          <w:color w:val="000000" w:themeColor="text1"/>
          <w:sz w:val="22"/>
          <w:szCs w:val="22"/>
        </w:rPr>
        <w:t xml:space="preserve"> a unified platform for both wired and wireless communications. This milestone also marks the first deployment of a SMPTE ST 2022-7 redundant Artist structure in Hong Kong, integrating Artist-1024 with HKJC’s existing Artist G2 infrastructure under tight timelines.</w:t>
      </w:r>
    </w:p>
    <w:p w14:paraId="55B2E62C" w14:textId="77777777" w:rsidR="00E97880" w:rsidRDefault="00E97880" w:rsidP="00E844DD">
      <w:pPr>
        <w:pBdr>
          <w:top w:val="nil"/>
          <w:left w:val="nil"/>
          <w:bottom w:val="nil"/>
          <w:right w:val="nil"/>
          <w:between w:val="nil"/>
        </w:pBdr>
        <w:spacing w:line="360" w:lineRule="auto"/>
        <w:rPr>
          <w:rFonts w:ascii="Arial" w:eastAsia="Arial" w:hAnsi="Arial" w:cs="Arial"/>
          <w:color w:val="000000" w:themeColor="text1"/>
          <w:sz w:val="22"/>
          <w:szCs w:val="22"/>
        </w:rPr>
      </w:pPr>
    </w:p>
    <w:p w14:paraId="6B302C38" w14:textId="768F9ED4" w:rsidR="00F35C53" w:rsidRPr="00E844DD" w:rsidRDefault="00F35C53" w:rsidP="00E844DD">
      <w:pPr>
        <w:pBdr>
          <w:top w:val="nil"/>
          <w:left w:val="nil"/>
          <w:bottom w:val="nil"/>
          <w:right w:val="nil"/>
          <w:between w:val="nil"/>
        </w:pBdr>
        <w:spacing w:line="360" w:lineRule="auto"/>
        <w:rPr>
          <w:rFonts w:ascii="Arial" w:eastAsia="Arial" w:hAnsi="Arial" w:cs="Arial"/>
          <w:color w:val="000000" w:themeColor="text1"/>
          <w:sz w:val="22"/>
          <w:szCs w:val="22"/>
        </w:rPr>
      </w:pPr>
      <w:r w:rsidRPr="005824E4">
        <w:rPr>
          <w:rFonts w:ascii="Arial" w:eastAsia="Arial" w:hAnsi="Arial" w:cs="Arial"/>
          <w:color w:val="000000" w:themeColor="text1"/>
          <w:sz w:val="22"/>
          <w:szCs w:val="22"/>
        </w:rPr>
        <w:t xml:space="preserve">“Reliable, flexible communication is essential for our operations,” said </w:t>
      </w:r>
      <w:r w:rsidR="0049132E">
        <w:rPr>
          <w:rFonts w:ascii="Arial" w:eastAsia="Arial" w:hAnsi="Arial" w:cs="Arial"/>
          <w:color w:val="000000" w:themeColor="text1"/>
          <w:sz w:val="22"/>
          <w:szCs w:val="22"/>
        </w:rPr>
        <w:t xml:space="preserve">Mazy Li, Manager- Broadcasting Operations </w:t>
      </w:r>
      <w:r w:rsidRPr="005824E4">
        <w:rPr>
          <w:rFonts w:ascii="Arial" w:eastAsia="Arial" w:hAnsi="Arial" w:cs="Arial"/>
          <w:color w:val="000000" w:themeColor="text1"/>
          <w:sz w:val="22"/>
          <w:szCs w:val="22"/>
        </w:rPr>
        <w:t xml:space="preserve">at HKJC. </w:t>
      </w:r>
      <w:r w:rsidR="00023A09" w:rsidRPr="00023A09">
        <w:rPr>
          <w:rFonts w:ascii="Arial" w:eastAsia="Arial" w:hAnsi="Arial" w:cs="Arial"/>
          <w:color w:val="000000" w:themeColor="text1"/>
          <w:sz w:val="22"/>
          <w:szCs w:val="22"/>
        </w:rPr>
        <w:t xml:space="preserve">“With Artist-1024 and 1200 Series SmartPanels, we can configure key functions quickly, mute or alarm panels individually, and maintain seamless connectivity across all venues. Riedel’s support throughout this process was exceptional — from responsive customer service to software development assistance that helped us resolve </w:t>
      </w:r>
      <w:r w:rsidR="00023A09" w:rsidRPr="00023A09">
        <w:rPr>
          <w:rFonts w:ascii="Arial" w:eastAsia="Arial" w:hAnsi="Arial" w:cs="Arial"/>
          <w:color w:val="000000" w:themeColor="text1"/>
          <w:sz w:val="22"/>
          <w:szCs w:val="22"/>
        </w:rPr>
        <w:lastRenderedPageBreak/>
        <w:t>configuration challenges and go live smoothly. This upgrade gives us the stability and scalability we need for future expansion.”</w:t>
      </w:r>
    </w:p>
    <w:p w14:paraId="132DD7D9" w14:textId="77777777" w:rsidR="00E844DD" w:rsidRDefault="00E844DD" w:rsidP="00E844DD">
      <w:pPr>
        <w:pBdr>
          <w:top w:val="nil"/>
          <w:left w:val="nil"/>
          <w:bottom w:val="nil"/>
          <w:right w:val="nil"/>
          <w:between w:val="nil"/>
        </w:pBdr>
        <w:spacing w:line="360" w:lineRule="auto"/>
        <w:rPr>
          <w:rFonts w:ascii="Arial" w:eastAsia="Arial" w:hAnsi="Arial" w:cs="Arial"/>
          <w:color w:val="000000" w:themeColor="text1"/>
          <w:sz w:val="22"/>
          <w:szCs w:val="22"/>
        </w:rPr>
      </w:pPr>
    </w:p>
    <w:p w14:paraId="620E9324" w14:textId="636E3876" w:rsidR="00E844DD" w:rsidRDefault="00E97880" w:rsidP="72DF1770">
      <w:pPr>
        <w:pBdr>
          <w:top w:val="nil"/>
          <w:left w:val="nil"/>
          <w:bottom w:val="nil"/>
          <w:right w:val="nil"/>
          <w:between w:val="nil"/>
        </w:pBdr>
        <w:spacing w:line="360" w:lineRule="auto"/>
        <w:rPr>
          <w:rFonts w:ascii="Arial" w:eastAsia="Arial" w:hAnsi="Arial" w:cs="Arial"/>
          <w:color w:val="000000" w:themeColor="text1"/>
          <w:sz w:val="22"/>
          <w:szCs w:val="22"/>
        </w:rPr>
      </w:pPr>
      <w:r w:rsidRPr="72DF1770">
        <w:rPr>
          <w:rFonts w:ascii="Arial" w:eastAsia="Arial" w:hAnsi="Arial" w:cs="Arial"/>
          <w:color w:val="000000" w:themeColor="text1"/>
          <w:sz w:val="22"/>
          <w:szCs w:val="22"/>
        </w:rPr>
        <w:t xml:space="preserve">The deployment includes </w:t>
      </w:r>
      <w:r w:rsidR="00A553DB">
        <w:rPr>
          <w:rFonts w:ascii="Arial" w:eastAsia="Arial" w:hAnsi="Arial" w:cs="Arial"/>
          <w:color w:val="000000" w:themeColor="text1"/>
          <w:sz w:val="22"/>
          <w:szCs w:val="22"/>
        </w:rPr>
        <w:t>two</w:t>
      </w:r>
      <w:r w:rsidR="7CE9AFAA" w:rsidRPr="72DF1770">
        <w:rPr>
          <w:rFonts w:ascii="Arial" w:eastAsia="Arial" w:hAnsi="Arial" w:cs="Arial"/>
          <w:color w:val="000000" w:themeColor="text1"/>
          <w:sz w:val="22"/>
          <w:szCs w:val="22"/>
        </w:rPr>
        <w:t xml:space="preserve"> Ar</w:t>
      </w:r>
      <w:r w:rsidRPr="72DF1770">
        <w:rPr>
          <w:rFonts w:ascii="Arial" w:eastAsia="Arial" w:hAnsi="Arial" w:cs="Arial"/>
          <w:color w:val="000000" w:themeColor="text1"/>
          <w:sz w:val="22"/>
          <w:szCs w:val="22"/>
        </w:rPr>
        <w:t>tist-1024 frame</w:t>
      </w:r>
      <w:r w:rsidR="00F355E3">
        <w:rPr>
          <w:rFonts w:ascii="Arial" w:eastAsia="Arial" w:hAnsi="Arial" w:cs="Arial"/>
          <w:color w:val="000000" w:themeColor="text1"/>
          <w:sz w:val="22"/>
          <w:szCs w:val="22"/>
        </w:rPr>
        <w:t>s</w:t>
      </w:r>
      <w:r w:rsidRPr="72DF1770">
        <w:rPr>
          <w:rFonts w:ascii="Arial" w:eastAsia="Arial" w:hAnsi="Arial" w:cs="Arial"/>
          <w:color w:val="000000" w:themeColor="text1"/>
          <w:sz w:val="22"/>
          <w:szCs w:val="22"/>
        </w:rPr>
        <w:t xml:space="preserve"> and</w:t>
      </w:r>
      <w:r w:rsidR="3B73904C" w:rsidRPr="72DF1770">
        <w:rPr>
          <w:rFonts w:ascii="Arial" w:eastAsia="Arial" w:hAnsi="Arial" w:cs="Arial"/>
          <w:color w:val="000000" w:themeColor="text1"/>
          <w:sz w:val="22"/>
          <w:szCs w:val="22"/>
        </w:rPr>
        <w:t xml:space="preserve"> over </w:t>
      </w:r>
      <w:r w:rsidR="00A553DB">
        <w:rPr>
          <w:rFonts w:ascii="Arial" w:eastAsia="Arial" w:hAnsi="Arial" w:cs="Arial"/>
          <w:color w:val="000000" w:themeColor="text1"/>
          <w:sz w:val="22"/>
          <w:szCs w:val="22"/>
        </w:rPr>
        <w:t xml:space="preserve">thirty </w:t>
      </w:r>
      <w:r w:rsidRPr="72DF1770">
        <w:rPr>
          <w:rFonts w:ascii="Arial" w:eastAsia="Arial" w:hAnsi="Arial" w:cs="Arial"/>
          <w:color w:val="000000" w:themeColor="text1"/>
          <w:sz w:val="22"/>
          <w:szCs w:val="22"/>
        </w:rPr>
        <w:t xml:space="preserve">1200 Series SmartPanels, forming the backbone of HKJC’s expanded intercom network. This system spans nine critical rooms, including </w:t>
      </w:r>
      <w:r w:rsidR="00F355E3">
        <w:rPr>
          <w:rFonts w:ascii="Arial" w:eastAsia="Arial" w:hAnsi="Arial" w:cs="Arial"/>
          <w:color w:val="000000" w:themeColor="text1"/>
          <w:sz w:val="22"/>
          <w:szCs w:val="22"/>
        </w:rPr>
        <w:t>a</w:t>
      </w:r>
      <w:r w:rsidRPr="72DF1770">
        <w:rPr>
          <w:rFonts w:ascii="Arial" w:eastAsia="Arial" w:hAnsi="Arial" w:cs="Arial"/>
          <w:color w:val="000000" w:themeColor="text1"/>
          <w:sz w:val="22"/>
          <w:szCs w:val="22"/>
        </w:rPr>
        <w:t xml:space="preserve">udio </w:t>
      </w:r>
      <w:r w:rsidR="00F355E3">
        <w:rPr>
          <w:rFonts w:ascii="Arial" w:eastAsia="Arial" w:hAnsi="Arial" w:cs="Arial"/>
          <w:color w:val="000000" w:themeColor="text1"/>
          <w:sz w:val="22"/>
          <w:szCs w:val="22"/>
        </w:rPr>
        <w:t>s</w:t>
      </w:r>
      <w:r w:rsidRPr="72DF1770">
        <w:rPr>
          <w:rFonts w:ascii="Arial" w:eastAsia="Arial" w:hAnsi="Arial" w:cs="Arial"/>
          <w:color w:val="000000" w:themeColor="text1"/>
          <w:sz w:val="22"/>
          <w:szCs w:val="22"/>
        </w:rPr>
        <w:t xml:space="preserve">erver </w:t>
      </w:r>
      <w:r w:rsidR="00F355E3">
        <w:rPr>
          <w:rFonts w:ascii="Arial" w:eastAsia="Arial" w:hAnsi="Arial" w:cs="Arial"/>
          <w:color w:val="000000" w:themeColor="text1"/>
          <w:sz w:val="22"/>
          <w:szCs w:val="22"/>
        </w:rPr>
        <w:t>r</w:t>
      </w:r>
      <w:r w:rsidRPr="72DF1770">
        <w:rPr>
          <w:rFonts w:ascii="Arial" w:eastAsia="Arial" w:hAnsi="Arial" w:cs="Arial"/>
          <w:color w:val="000000" w:themeColor="text1"/>
          <w:sz w:val="22"/>
          <w:szCs w:val="22"/>
        </w:rPr>
        <w:t xml:space="preserve">ooms, </w:t>
      </w:r>
      <w:r w:rsidR="00F355E3">
        <w:rPr>
          <w:rFonts w:ascii="Arial" w:eastAsia="Arial" w:hAnsi="Arial" w:cs="Arial"/>
          <w:color w:val="000000" w:themeColor="text1"/>
          <w:sz w:val="22"/>
          <w:szCs w:val="22"/>
        </w:rPr>
        <w:t>a</w:t>
      </w:r>
      <w:r w:rsidRPr="72DF1770">
        <w:rPr>
          <w:rFonts w:ascii="Arial" w:eastAsia="Arial" w:hAnsi="Arial" w:cs="Arial"/>
          <w:color w:val="000000" w:themeColor="text1"/>
          <w:sz w:val="22"/>
          <w:szCs w:val="22"/>
        </w:rPr>
        <w:t xml:space="preserve">udio </w:t>
      </w:r>
      <w:r w:rsidR="00F355E3">
        <w:rPr>
          <w:rFonts w:ascii="Arial" w:eastAsia="Arial" w:hAnsi="Arial" w:cs="Arial"/>
          <w:color w:val="000000" w:themeColor="text1"/>
          <w:sz w:val="22"/>
          <w:szCs w:val="22"/>
        </w:rPr>
        <w:t>c</w:t>
      </w:r>
      <w:r w:rsidRPr="72DF1770">
        <w:rPr>
          <w:rFonts w:ascii="Arial" w:eastAsia="Arial" w:hAnsi="Arial" w:cs="Arial"/>
          <w:color w:val="000000" w:themeColor="text1"/>
          <w:sz w:val="22"/>
          <w:szCs w:val="22"/>
        </w:rPr>
        <w:t xml:space="preserve">ontrol </w:t>
      </w:r>
      <w:r w:rsidR="00F355E3">
        <w:rPr>
          <w:rFonts w:ascii="Arial" w:eastAsia="Arial" w:hAnsi="Arial" w:cs="Arial"/>
          <w:color w:val="000000" w:themeColor="text1"/>
          <w:sz w:val="22"/>
          <w:szCs w:val="22"/>
        </w:rPr>
        <w:t>r</w:t>
      </w:r>
      <w:r w:rsidRPr="72DF1770">
        <w:rPr>
          <w:rFonts w:ascii="Arial" w:eastAsia="Arial" w:hAnsi="Arial" w:cs="Arial"/>
          <w:color w:val="000000" w:themeColor="text1"/>
          <w:sz w:val="22"/>
          <w:szCs w:val="22"/>
        </w:rPr>
        <w:t xml:space="preserve">ooms, and DV </w:t>
      </w:r>
      <w:r w:rsidR="00F355E3">
        <w:rPr>
          <w:rFonts w:ascii="Arial" w:eastAsia="Arial" w:hAnsi="Arial" w:cs="Arial"/>
          <w:color w:val="000000" w:themeColor="text1"/>
          <w:sz w:val="22"/>
          <w:szCs w:val="22"/>
        </w:rPr>
        <w:t>r</w:t>
      </w:r>
      <w:r w:rsidRPr="72DF1770">
        <w:rPr>
          <w:rFonts w:ascii="Arial" w:eastAsia="Arial" w:hAnsi="Arial" w:cs="Arial"/>
          <w:color w:val="000000" w:themeColor="text1"/>
          <w:sz w:val="22"/>
          <w:szCs w:val="22"/>
        </w:rPr>
        <w:t xml:space="preserve">ooms at both racecourses, as well as three </w:t>
      </w:r>
      <w:r w:rsidR="00F355E3">
        <w:rPr>
          <w:rFonts w:ascii="Arial" w:eastAsia="Arial" w:hAnsi="Arial" w:cs="Arial"/>
          <w:color w:val="000000" w:themeColor="text1"/>
          <w:sz w:val="22"/>
          <w:szCs w:val="22"/>
        </w:rPr>
        <w:t>p</w:t>
      </w:r>
      <w:r w:rsidRPr="72DF1770">
        <w:rPr>
          <w:rFonts w:ascii="Arial" w:eastAsia="Arial" w:hAnsi="Arial" w:cs="Arial"/>
          <w:color w:val="000000" w:themeColor="text1"/>
          <w:sz w:val="22"/>
          <w:szCs w:val="22"/>
        </w:rPr>
        <w:t xml:space="preserve">roduction </w:t>
      </w:r>
      <w:r w:rsidR="00F355E3">
        <w:rPr>
          <w:rFonts w:ascii="Arial" w:eastAsia="Arial" w:hAnsi="Arial" w:cs="Arial"/>
          <w:color w:val="000000" w:themeColor="text1"/>
          <w:sz w:val="22"/>
          <w:szCs w:val="22"/>
        </w:rPr>
        <w:t>c</w:t>
      </w:r>
      <w:r w:rsidRPr="72DF1770">
        <w:rPr>
          <w:rFonts w:ascii="Arial" w:eastAsia="Arial" w:hAnsi="Arial" w:cs="Arial"/>
          <w:color w:val="000000" w:themeColor="text1"/>
          <w:sz w:val="22"/>
          <w:szCs w:val="22"/>
        </w:rPr>
        <w:t xml:space="preserve">ontrol </w:t>
      </w:r>
      <w:r w:rsidR="00F355E3">
        <w:rPr>
          <w:rFonts w:ascii="Arial" w:eastAsia="Arial" w:hAnsi="Arial" w:cs="Arial"/>
          <w:color w:val="000000" w:themeColor="text1"/>
          <w:sz w:val="22"/>
          <w:szCs w:val="22"/>
        </w:rPr>
        <w:t>r</w:t>
      </w:r>
      <w:r w:rsidRPr="72DF1770">
        <w:rPr>
          <w:rFonts w:ascii="Arial" w:eastAsia="Arial" w:hAnsi="Arial" w:cs="Arial"/>
          <w:color w:val="000000" w:themeColor="text1"/>
          <w:sz w:val="22"/>
          <w:szCs w:val="22"/>
        </w:rPr>
        <w:t xml:space="preserve">ooms at SCTC. Designed to support HKJC’s demanding live productions — which can run for eight hours nonstop on race days — the network delivers high-capacity, redundant connectivity using SMPTE ST 2022-7 and AES67 audio-over-IP. Integration with Dante ensures seamless routing of program audio, IFB, and commentary signals between the intercom system, audio mixers, and third-party devices. </w:t>
      </w:r>
    </w:p>
    <w:p w14:paraId="2BD75E3B" w14:textId="77777777" w:rsidR="00E97880" w:rsidRDefault="00E97880" w:rsidP="00E844DD">
      <w:pPr>
        <w:pBdr>
          <w:top w:val="nil"/>
          <w:left w:val="nil"/>
          <w:bottom w:val="nil"/>
          <w:right w:val="nil"/>
          <w:between w:val="nil"/>
        </w:pBdr>
        <w:spacing w:line="360" w:lineRule="auto"/>
        <w:rPr>
          <w:rFonts w:ascii="Arial" w:eastAsia="Arial" w:hAnsi="Arial" w:cs="Arial"/>
          <w:color w:val="000000" w:themeColor="text1"/>
          <w:sz w:val="22"/>
          <w:szCs w:val="22"/>
        </w:rPr>
      </w:pPr>
    </w:p>
    <w:p w14:paraId="017D64A4" w14:textId="0293C2F1" w:rsidR="00E844DD" w:rsidRDefault="00E844DD" w:rsidP="00E844DD">
      <w:pPr>
        <w:pBdr>
          <w:top w:val="nil"/>
          <w:left w:val="nil"/>
          <w:bottom w:val="nil"/>
          <w:right w:val="nil"/>
          <w:between w:val="nil"/>
        </w:pBdr>
        <w:spacing w:line="360" w:lineRule="auto"/>
        <w:rPr>
          <w:rFonts w:ascii="Arial" w:eastAsia="Arial" w:hAnsi="Arial" w:cs="Arial"/>
          <w:color w:val="000000" w:themeColor="text1"/>
          <w:sz w:val="22"/>
          <w:szCs w:val="22"/>
        </w:rPr>
      </w:pPr>
      <w:r w:rsidRPr="00E844DD">
        <w:rPr>
          <w:rFonts w:ascii="Arial" w:eastAsia="Arial" w:hAnsi="Arial" w:cs="Arial"/>
          <w:color w:val="000000" w:themeColor="text1"/>
          <w:sz w:val="22"/>
          <w:szCs w:val="22"/>
        </w:rPr>
        <w:t>The upgrade also migrates HKJC’s Bolero wireless intercom to the new Artist-1024 backbone, creating a unified platform for wired and wireless communications. The 1200 Series SmartPanels provide advanced functionality such as individual key muting and alarm features, while Riedel’s Director software enables fast, intuitive configuration through a drag-and-drop interface — reducing downtime and simplifying workflows for directors and operators who frequently adjust key assignments.</w:t>
      </w:r>
    </w:p>
    <w:p w14:paraId="7D734D17" w14:textId="77777777" w:rsidR="00023A09" w:rsidRDefault="00023A09" w:rsidP="00E844DD">
      <w:pPr>
        <w:pBdr>
          <w:top w:val="nil"/>
          <w:left w:val="nil"/>
          <w:bottom w:val="nil"/>
          <w:right w:val="nil"/>
          <w:between w:val="nil"/>
        </w:pBdr>
        <w:spacing w:line="360" w:lineRule="auto"/>
        <w:rPr>
          <w:rFonts w:ascii="Arial" w:eastAsia="Arial" w:hAnsi="Arial" w:cs="Arial"/>
          <w:color w:val="000000" w:themeColor="text1"/>
          <w:sz w:val="22"/>
          <w:szCs w:val="22"/>
        </w:rPr>
      </w:pPr>
    </w:p>
    <w:p w14:paraId="742B95E6" w14:textId="1144B961" w:rsidR="00023A09" w:rsidRDefault="00023A09" w:rsidP="00E844DD">
      <w:pPr>
        <w:pBdr>
          <w:top w:val="nil"/>
          <w:left w:val="nil"/>
          <w:bottom w:val="nil"/>
          <w:right w:val="nil"/>
          <w:between w:val="nil"/>
        </w:pBdr>
        <w:spacing w:line="360" w:lineRule="auto"/>
        <w:rPr>
          <w:rFonts w:ascii="Arial" w:eastAsia="Arial" w:hAnsi="Arial" w:cs="Arial"/>
          <w:color w:val="000000" w:themeColor="text1"/>
          <w:sz w:val="22"/>
          <w:szCs w:val="22"/>
        </w:rPr>
      </w:pPr>
      <w:r w:rsidRPr="00023A09">
        <w:rPr>
          <w:rFonts w:ascii="Arial" w:eastAsia="Arial" w:hAnsi="Arial" w:cs="Arial"/>
          <w:color w:val="000000" w:themeColor="text1"/>
          <w:sz w:val="22"/>
          <w:szCs w:val="22"/>
        </w:rPr>
        <w:t>Prior to this upgrade, HKJC relied on an Artist G2 system and older intercom panels. The transition required careful integration to maintain compatibility with legacy panels, VoIP trunks, and call/conference functions</w:t>
      </w:r>
      <w:r w:rsidR="00F355E3">
        <w:rPr>
          <w:rFonts w:ascii="Arial" w:eastAsia="Arial" w:hAnsi="Arial" w:cs="Arial"/>
          <w:color w:val="000000" w:themeColor="text1"/>
          <w:sz w:val="22"/>
          <w:szCs w:val="22"/>
        </w:rPr>
        <w:t>,</w:t>
      </w:r>
      <w:r w:rsidRPr="00023A09">
        <w:rPr>
          <w:rFonts w:ascii="Arial" w:eastAsia="Arial" w:hAnsi="Arial" w:cs="Arial"/>
          <w:color w:val="000000" w:themeColor="text1"/>
          <w:sz w:val="22"/>
          <w:szCs w:val="22"/>
        </w:rPr>
        <w:t xml:space="preserve"> while eliminating single points of failure. The project also addressed technical challenges such as AES67 audio loss during stress tests and Dante clock synchronization issues, ensuring a stable and resilient system for race-day operations.</w:t>
      </w:r>
    </w:p>
    <w:p w14:paraId="5C0C4ABE" w14:textId="77777777" w:rsidR="005824E4" w:rsidRPr="005824E4" w:rsidRDefault="005824E4" w:rsidP="005824E4">
      <w:pPr>
        <w:pBdr>
          <w:top w:val="nil"/>
          <w:left w:val="nil"/>
          <w:bottom w:val="nil"/>
          <w:right w:val="nil"/>
          <w:between w:val="nil"/>
        </w:pBdr>
        <w:spacing w:line="360" w:lineRule="auto"/>
        <w:rPr>
          <w:rFonts w:ascii="Arial" w:eastAsia="Arial" w:hAnsi="Arial" w:cs="Arial"/>
          <w:color w:val="000000" w:themeColor="text1"/>
          <w:sz w:val="22"/>
          <w:szCs w:val="22"/>
        </w:rPr>
      </w:pPr>
    </w:p>
    <w:p w14:paraId="2C7E0A7B" w14:textId="314906F2" w:rsidR="005824E4" w:rsidRDefault="00023A09" w:rsidP="005824E4">
      <w:pPr>
        <w:pBdr>
          <w:top w:val="nil"/>
          <w:left w:val="nil"/>
          <w:bottom w:val="nil"/>
          <w:right w:val="nil"/>
          <w:between w:val="nil"/>
        </w:pBdr>
        <w:spacing w:line="360" w:lineRule="auto"/>
        <w:rPr>
          <w:rFonts w:ascii="Arial" w:eastAsia="Arial" w:hAnsi="Arial" w:cs="Arial"/>
          <w:color w:val="000000" w:themeColor="text1"/>
          <w:sz w:val="22"/>
          <w:szCs w:val="22"/>
        </w:rPr>
      </w:pPr>
      <w:r w:rsidRPr="00023A09">
        <w:rPr>
          <w:rFonts w:ascii="Arial" w:eastAsia="Arial" w:hAnsi="Arial" w:cs="Arial"/>
          <w:color w:val="000000" w:themeColor="text1"/>
          <w:sz w:val="22"/>
          <w:szCs w:val="22"/>
        </w:rPr>
        <w:t xml:space="preserve">“This deployment demonstrates how Riedel technology can meet the most demanding requirements of live production environments,” said </w:t>
      </w:r>
      <w:r w:rsidR="008731BE">
        <w:rPr>
          <w:rFonts w:ascii="Arial" w:eastAsia="Arial" w:hAnsi="Arial" w:cs="Arial"/>
          <w:color w:val="000000" w:themeColor="text1"/>
          <w:sz w:val="22"/>
          <w:szCs w:val="22"/>
        </w:rPr>
        <w:t xml:space="preserve">Ryan Lau, </w:t>
      </w:r>
      <w:r w:rsidR="00DA3FEF">
        <w:rPr>
          <w:rFonts w:ascii="Arial" w:eastAsia="Arial" w:hAnsi="Arial" w:cs="Arial"/>
          <w:color w:val="000000" w:themeColor="text1"/>
          <w:sz w:val="22"/>
          <w:szCs w:val="22"/>
        </w:rPr>
        <w:t xml:space="preserve">Regional </w:t>
      </w:r>
      <w:r w:rsidR="008731BE">
        <w:rPr>
          <w:rFonts w:ascii="Arial" w:eastAsia="Arial" w:hAnsi="Arial" w:cs="Arial"/>
          <w:color w:val="000000" w:themeColor="text1"/>
          <w:sz w:val="22"/>
          <w:szCs w:val="22"/>
        </w:rPr>
        <w:t>Sales Manager</w:t>
      </w:r>
      <w:r w:rsidR="00DA3FEF">
        <w:rPr>
          <w:rFonts w:ascii="Arial" w:eastAsia="Arial" w:hAnsi="Arial" w:cs="Arial"/>
          <w:color w:val="000000" w:themeColor="text1"/>
          <w:sz w:val="22"/>
          <w:szCs w:val="22"/>
        </w:rPr>
        <w:t xml:space="preserve"> South-East Asia</w:t>
      </w:r>
      <w:r w:rsidRPr="00023A09">
        <w:rPr>
          <w:rFonts w:ascii="Arial" w:eastAsia="Arial" w:hAnsi="Arial" w:cs="Arial"/>
          <w:color w:val="000000" w:themeColor="text1"/>
          <w:sz w:val="22"/>
          <w:szCs w:val="22"/>
        </w:rPr>
        <w:t>, Riedel Communications. “Integrating Artist-1024 with legacy systems under tight timelines required precision engineering and close collaboration. Beyond delivering redundancy and IP flexibility, this solution provides HKJC with a platform that is ready for future growth and evolving workflows.”</w:t>
      </w:r>
    </w:p>
    <w:p w14:paraId="59482DC0" w14:textId="77777777" w:rsidR="00023A09" w:rsidRDefault="00023A09" w:rsidP="005824E4">
      <w:pPr>
        <w:pBdr>
          <w:top w:val="nil"/>
          <w:left w:val="nil"/>
          <w:bottom w:val="nil"/>
          <w:right w:val="nil"/>
          <w:between w:val="nil"/>
        </w:pBdr>
        <w:spacing w:line="360" w:lineRule="auto"/>
        <w:rPr>
          <w:rFonts w:ascii="Arial" w:hAnsi="Arial" w:cs="Arial"/>
          <w:sz w:val="22"/>
          <w:szCs w:val="22"/>
        </w:rPr>
      </w:pPr>
    </w:p>
    <w:p w14:paraId="3A365BF1" w14:textId="7BAD2CAA" w:rsidR="005824E4" w:rsidRPr="00281900" w:rsidRDefault="005824E4" w:rsidP="005824E4">
      <w:pPr>
        <w:spacing w:line="300" w:lineRule="atLeast"/>
        <w:rPr>
          <w:rFonts w:ascii="Arial" w:hAnsi="Arial" w:cs="Arial"/>
          <w:sz w:val="22"/>
          <w:szCs w:val="22"/>
        </w:rPr>
      </w:pPr>
      <w:r w:rsidRPr="00281900">
        <w:rPr>
          <w:rFonts w:ascii="Arial" w:hAnsi="Arial" w:cs="Arial"/>
          <w:sz w:val="22"/>
          <w:szCs w:val="22"/>
        </w:rPr>
        <w:lastRenderedPageBreak/>
        <w:t xml:space="preserve">Further information about Riedel and the company’s products is available at </w:t>
      </w:r>
      <w:hyperlink r:id="rId26" w:history="1">
        <w:r w:rsidR="00C76366">
          <w:rPr>
            <w:rStyle w:val="Hyperlink"/>
            <w:rFonts w:ascii="Arial" w:hAnsi="Arial" w:cs="Arial"/>
            <w:sz w:val="22"/>
            <w:szCs w:val="22"/>
          </w:rPr>
          <w:t>www.riedel.net</w:t>
        </w:r>
      </w:hyperlink>
      <w:r w:rsidRPr="00281900">
        <w:rPr>
          <w:rFonts w:ascii="Arial" w:hAnsi="Arial" w:cs="Arial"/>
          <w:sz w:val="22"/>
          <w:szCs w:val="22"/>
        </w:rPr>
        <w:t xml:space="preserve">. </w:t>
      </w:r>
    </w:p>
    <w:p w14:paraId="3BB22212" w14:textId="77777777" w:rsidR="00D80439" w:rsidRPr="00A80014" w:rsidRDefault="00D80439">
      <w:pPr>
        <w:spacing w:line="360" w:lineRule="auto"/>
        <w:rPr>
          <w:rFonts w:ascii="Arial" w:eastAsia="Arial" w:hAnsi="Arial" w:cs="Arial"/>
          <w:sz w:val="22"/>
          <w:szCs w:val="22"/>
        </w:rPr>
      </w:pPr>
    </w:p>
    <w:p w14:paraId="3BD1DED0" w14:textId="77777777" w:rsidR="00D80439" w:rsidRPr="00A80014" w:rsidRDefault="0090635B">
      <w:pPr>
        <w:pBdr>
          <w:top w:val="nil"/>
          <w:left w:val="nil"/>
          <w:bottom w:val="nil"/>
          <w:right w:val="nil"/>
          <w:between w:val="nil"/>
        </w:pBdr>
        <w:spacing w:line="360" w:lineRule="auto"/>
        <w:jc w:val="center"/>
        <w:rPr>
          <w:rFonts w:ascii="Arial" w:eastAsia="Arial" w:hAnsi="Arial" w:cs="Arial"/>
          <w:color w:val="000000"/>
          <w:sz w:val="22"/>
          <w:szCs w:val="22"/>
        </w:rPr>
      </w:pPr>
      <w:r w:rsidRPr="00A80014">
        <w:rPr>
          <w:rFonts w:ascii="Arial" w:eastAsia="Arial" w:hAnsi="Arial" w:cs="Arial"/>
          <w:color w:val="000000"/>
          <w:sz w:val="22"/>
          <w:szCs w:val="22"/>
        </w:rPr>
        <w:t># # #</w:t>
      </w:r>
    </w:p>
    <w:p w14:paraId="7D5D95F8" w14:textId="77777777" w:rsidR="00D80439" w:rsidRPr="00A80014" w:rsidRDefault="00D80439">
      <w:pPr>
        <w:pBdr>
          <w:top w:val="nil"/>
          <w:left w:val="nil"/>
          <w:bottom w:val="nil"/>
          <w:right w:val="nil"/>
          <w:between w:val="nil"/>
        </w:pBdr>
        <w:spacing w:line="360" w:lineRule="auto"/>
        <w:rPr>
          <w:rFonts w:ascii="Arial" w:eastAsia="Arial" w:hAnsi="Arial" w:cs="Arial"/>
          <w:color w:val="000000"/>
          <w:sz w:val="22"/>
          <w:szCs w:val="22"/>
        </w:rPr>
      </w:pPr>
    </w:p>
    <w:p w14:paraId="0A4F4515" w14:textId="77777777" w:rsidR="00D80439" w:rsidRPr="00A80014" w:rsidRDefault="0090635B">
      <w:pPr>
        <w:rPr>
          <w:rFonts w:ascii="Arial" w:eastAsia="Arial" w:hAnsi="Arial" w:cs="Arial"/>
          <w:b/>
          <w:sz w:val="20"/>
          <w:szCs w:val="20"/>
        </w:rPr>
      </w:pPr>
      <w:r w:rsidRPr="00A80014">
        <w:rPr>
          <w:rFonts w:ascii="Arial" w:eastAsia="Arial" w:hAnsi="Arial" w:cs="Arial"/>
          <w:b/>
          <w:sz w:val="20"/>
          <w:szCs w:val="20"/>
        </w:rPr>
        <w:t xml:space="preserve">About Riedel Communications </w:t>
      </w:r>
    </w:p>
    <w:p w14:paraId="54F15327" w14:textId="3C5C462A" w:rsidR="003B2B37" w:rsidRPr="00777F7F" w:rsidRDefault="007401FF">
      <w:pPr>
        <w:rPr>
          <w:rFonts w:ascii="Arial" w:eastAsia="Arial" w:hAnsi="Arial" w:cs="Arial"/>
          <w:i/>
          <w:sz w:val="20"/>
          <w:szCs w:val="20"/>
        </w:rPr>
      </w:pPr>
      <w:r w:rsidRPr="007401FF">
        <w:rPr>
          <w:rFonts w:ascii="Arial" w:eastAsia="Arial" w:hAnsi="Arial" w:cs="Arial"/>
          <w:sz w:val="20"/>
          <w:szCs w:val="20"/>
        </w:rPr>
        <w:t>Riedel Communications is a leading provider of live production tools in the worlds of media, sports, and entertainment. The company develops and delivers solutions for video/audio infrastructures, intercom, live video production, and broadcast control. Its expansive portfolio also includes Private 5G networks, as well as SD-WAN and MPLS solutions. Thanks to Riedel's holistic approach, its three business units — Product Division, Managed Technology Division, and Networks Division — can leverage powerful synergies to provide flexible infrastructures, tools, and services for both fixed and temporary installations around the globe, enabling Riedel customers to run even the most complex projects on-site, remotely, or in the cloud. Headquartered in Wuppertal, Germany, Riedel employs over 1,000 people in 30 locations throughout Europe, Australia, Asia, and the Americas.</w:t>
      </w:r>
      <w:r w:rsidR="0090635B" w:rsidRPr="00A80014">
        <w:rPr>
          <w:rFonts w:ascii="Arial" w:eastAsia="Arial" w:hAnsi="Arial" w:cs="Arial"/>
          <w:sz w:val="20"/>
          <w:szCs w:val="20"/>
        </w:rPr>
        <w:br/>
      </w:r>
    </w:p>
    <w:p w14:paraId="58FE17D4" w14:textId="04DE084E" w:rsidR="00C127EA" w:rsidRPr="00C127EA" w:rsidRDefault="00C127EA">
      <w:pPr>
        <w:rPr>
          <w:rFonts w:ascii="Arial" w:eastAsia="Arial" w:hAnsi="Arial" w:cs="Arial"/>
          <w:bCs/>
          <w:iCs/>
          <w:sz w:val="20"/>
          <w:szCs w:val="20"/>
        </w:rPr>
      </w:pPr>
      <w:r w:rsidRPr="00A80014">
        <w:rPr>
          <w:rFonts w:ascii="Arial" w:eastAsia="Arial" w:hAnsi="Arial" w:cs="Arial"/>
          <w:i/>
          <w:sz w:val="20"/>
          <w:szCs w:val="20"/>
        </w:rPr>
        <w:t>All trademarks appearing herein are the property of their respective owners.</w:t>
      </w:r>
    </w:p>
    <w:sectPr w:rsidR="00C127EA" w:rsidRPr="00C127EA" w:rsidSect="00F75D62">
      <w:footerReference w:type="default" r:id="rId27"/>
      <w:headerReference w:type="first" r:id="rId28"/>
      <w:footerReference w:type="first" r:id="rId29"/>
      <w:pgSz w:w="12240" w:h="15840"/>
      <w:pgMar w:top="1985" w:right="1440" w:bottom="1440" w:left="1440" w:header="720" w:footer="288"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7E809FD" w14:textId="77777777" w:rsidR="00362783" w:rsidRDefault="00362783">
      <w:r>
        <w:separator/>
      </w:r>
    </w:p>
  </w:endnote>
  <w:endnote w:type="continuationSeparator" w:id="0">
    <w:p w14:paraId="3220EB53" w14:textId="77777777" w:rsidR="00362783" w:rsidRDefault="00362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A125C5D" w14:textId="77777777" w:rsidR="00D80439" w:rsidRDefault="00D80439">
    <w:pPr>
      <w:pBdr>
        <w:top w:val="nil"/>
        <w:left w:val="nil"/>
        <w:bottom w:val="nil"/>
        <w:right w:val="nil"/>
        <w:between w:val="nil"/>
      </w:pBdr>
      <w:tabs>
        <w:tab w:val="center" w:pos="4320"/>
        <w:tab w:val="right" w:pos="8640"/>
      </w:tabs>
      <w:jc w:val="right"/>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024F836" w14:textId="77777777" w:rsidR="00D80439" w:rsidRDefault="00D80439">
    <w:pPr>
      <w:pBdr>
        <w:top w:val="nil"/>
        <w:left w:val="nil"/>
        <w:bottom w:val="nil"/>
        <w:right w:val="nil"/>
        <w:between w:val="nil"/>
      </w:pBdr>
      <w:tabs>
        <w:tab w:val="center" w:pos="4320"/>
        <w:tab w:val="right" w:pos="8640"/>
      </w:tabs>
      <w:jc w:val="right"/>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4E98625" w14:textId="77777777" w:rsidR="00362783" w:rsidRDefault="00362783">
      <w:r>
        <w:separator/>
      </w:r>
    </w:p>
  </w:footnote>
  <w:footnote w:type="continuationSeparator" w:id="0">
    <w:p w14:paraId="5B0C2BE2" w14:textId="77777777" w:rsidR="00362783" w:rsidRDefault="00362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1DF13EE" w14:textId="77777777" w:rsidR="00D80439" w:rsidRDefault="0090635B">
    <w:pPr>
      <w:pBdr>
        <w:top w:val="nil"/>
        <w:left w:val="nil"/>
        <w:bottom w:val="nil"/>
        <w:right w:val="nil"/>
        <w:between w:val="nil"/>
      </w:pBdr>
      <w:tabs>
        <w:tab w:val="center" w:pos="4320"/>
        <w:tab w:val="right" w:pos="8640"/>
      </w:tabs>
      <w:jc w:val="right"/>
      <w:rPr>
        <w:color w:val="000000"/>
      </w:rPr>
    </w:pPr>
    <w:r>
      <w:rPr>
        <w:noProof/>
      </w:rPr>
      <mc:AlternateContent>
        <mc:Choice Requires="wps">
          <w:drawing>
            <wp:anchor distT="0" distB="0" distL="114300" distR="114300" simplePos="0" relativeHeight="251658240" behindDoc="0" locked="0" layoutInCell="1" hidden="0" allowOverlap="1" wp14:anchorId="23247ABE" wp14:editId="4985853E">
              <wp:simplePos x="0" y="0"/>
              <wp:positionH relativeFrom="column">
                <wp:posOffset>-914399</wp:posOffset>
              </wp:positionH>
              <wp:positionV relativeFrom="paragraph">
                <wp:posOffset>-457199</wp:posOffset>
              </wp:positionV>
              <wp:extent cx="8978265" cy="1162050"/>
              <wp:effectExtent l="0" t="0" r="0" b="0"/>
              <wp:wrapSquare wrapText="bothSides" distT="0" distB="0" distL="114300" distR="114300"/>
              <wp:docPr id="22" name="Rectangle 22"/>
              <wp:cNvGraphicFramePr/>
              <a:graphic xmlns:a="http://schemas.openxmlformats.org/drawingml/2006/main">
                <a:graphicData uri="http://schemas.microsoft.com/office/word/2010/wordprocessingShape">
                  <wps:wsp>
                    <wps:cNvSpPr/>
                    <wps:spPr>
                      <a:xfrm>
                        <a:off x="866393" y="3208500"/>
                        <a:ext cx="8959215" cy="1143000"/>
                      </a:xfrm>
                      <a:prstGeom prst="rect">
                        <a:avLst/>
                      </a:prstGeom>
                      <a:solidFill>
                        <a:srgbClr val="BB2129"/>
                      </a:solidFill>
                      <a:ln>
                        <a:noFill/>
                      </a:ln>
                    </wps:spPr>
                    <wps:txbx>
                      <w:txbxContent>
                        <w:p w14:paraId="65CB9728" w14:textId="77777777" w:rsidR="00D80439" w:rsidRDefault="00D80439">
                          <w:pPr>
                            <w:textDirection w:val="btLr"/>
                          </w:pPr>
                        </w:p>
                      </w:txbxContent>
                    </wps:txbx>
                    <wps:bodyPr spcFirstLastPara="1" wrap="square" lIns="91425" tIns="91425" rIns="91425" bIns="91425" anchor="ctr" anchorCtr="0">
                      <a:noAutofit/>
                    </wps:bodyPr>
                  </wps:wsp>
                </a:graphicData>
              </a:graphic>
            </wp:anchor>
          </w:drawing>
        </mc:Choice>
        <mc:Fallback xmlns:a="http://schemas.openxmlformats.org/drawingml/2006/main" xmlns:pic="http://schemas.openxmlformats.org/drawingml/2006/picture">
          <w:pict>
            <v:rect id="Rectangle 22" style="position:absolute;left:0;text-align:left;margin-left:-1in;margin-top:-36pt;width:706.95pt;height:91.5pt;z-index:251658240;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bb2129" stroked="f" w14:anchorId="23247AB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">
              <v:textbox inset="2.53958mm,2.53958mm,2.53958mm,2.53958mm">
                <w:txbxContent>
                  <w:p w:rsidR="00D80439" w:rsidRDefault="00D80439" w14:paraId="65CB9728" w14:textId="77777777">
                    <w:pPr>
                      <w:textDirection w:val="btLr"/>
                    </w:pPr>
                  </w:p>
                </w:txbxContent>
              </v:textbox>
              <w10:wrap type="square"/>
            </v:rect>
          </w:pict>
        </mc:Fallback>
      </mc:AlternateContent>
    </w:r>
    <w:r>
      <w:rPr>
        <w:noProof/>
      </w:rPr>
      <mc:AlternateContent>
        <mc:Choice Requires="wps">
          <w:drawing>
            <wp:anchor distT="0" distB="0" distL="114300" distR="114300" simplePos="0" relativeHeight="251658241" behindDoc="0" locked="0" layoutInCell="1" hidden="0" allowOverlap="1" wp14:anchorId="22557A89" wp14:editId="444A9989">
              <wp:simplePos x="0" y="0"/>
              <wp:positionH relativeFrom="column">
                <wp:posOffset>-228599</wp:posOffset>
              </wp:positionH>
              <wp:positionV relativeFrom="paragraph">
                <wp:posOffset>127000</wp:posOffset>
              </wp:positionV>
              <wp:extent cx="1847850" cy="476250"/>
              <wp:effectExtent l="0" t="0" r="0" b="0"/>
              <wp:wrapNone/>
              <wp:docPr id="21" name="Rectangle 21"/>
              <wp:cNvGraphicFramePr/>
              <a:graphic xmlns:a="http://schemas.openxmlformats.org/drawingml/2006/main">
                <a:graphicData uri="http://schemas.microsoft.com/office/word/2010/wordprocessingShape">
                  <wps:wsp>
                    <wps:cNvSpPr/>
                    <wps:spPr>
                      <a:xfrm>
                        <a:off x="4431600" y="3551400"/>
                        <a:ext cx="1828800" cy="457200"/>
                      </a:xfrm>
                      <a:prstGeom prst="rect">
                        <a:avLst/>
                      </a:prstGeom>
                      <a:noFill/>
                      <a:ln>
                        <a:noFill/>
                      </a:ln>
                    </wps:spPr>
                    <wps:txbx>
                      <w:txbxContent>
                        <w:p w14:paraId="25B642E1" w14:textId="77777777" w:rsidR="00D80439" w:rsidRDefault="0090635B">
                          <w:pPr>
                            <w:textDirection w:val="btLr"/>
                          </w:pPr>
                          <w:r>
                            <w:rPr>
                              <w:rFonts w:ascii="Arial" w:eastAsia="Arial" w:hAnsi="Arial" w:cs="Arial"/>
                              <w:color w:val="FFFFFF"/>
                              <w:sz w:val="28"/>
                            </w:rPr>
                            <w:t>PRESS RELEASE</w:t>
                          </w:r>
                        </w:p>
                      </w:txbxContent>
                    </wps:txbx>
                    <wps:bodyPr spcFirstLastPara="1" wrap="square" lIns="91425" tIns="91425" rIns="91425" bIns="91425" anchor="t" anchorCtr="0">
                      <a:noAutofit/>
                    </wps:bodyPr>
                  </wps:wsp>
                </a:graphicData>
              </a:graphic>
            </wp:anchor>
          </w:drawing>
        </mc:Choice>
        <mc:Fallback xmlns:a="http://schemas.openxmlformats.org/drawingml/2006/main" xmlns:pic="http://schemas.openxmlformats.org/drawingml/2006/picture">
          <w:pict>
            <v:rect id="Rectangle 21" style="position:absolute;left:0;text-align:left;margin-left:-18pt;margin-top:10pt;width:145.5pt;height:37.5pt;z-index:251658241;visibility:visible;mso-wrap-style:square;mso-wrap-distance-left:9pt;mso-wrap-distance-top:0;mso-wrap-distance-right:9pt;mso-wrap-distance-bottom:0;mso-position-horizontal:absolute;mso-position-horizontal-relative:text;mso-position-vertical:absolute;mso-position-vertical-relative:text;v-text-anchor:top" o:spid="_x0000_s1027" filled="f" stroked="f" w14:anchorId="22557A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">
              <v:textbox inset="2.53958mm,2.53958mm,2.53958mm,2.53958mm">
                <w:txbxContent>
                  <w:p w:rsidR="00D80439" w:rsidRDefault="0090635B" w14:paraId="25B642E1" w14:textId="77777777">
                    <w:pPr>
                      <w:textDirection w:val="btLr"/>
                    </w:pPr>
                    <w:r>
                      <w:rPr>
                        <w:rFonts w:ascii="Arial" w:hAnsi="Arial" w:eastAsia="Arial" w:cs="Arial"/>
                        <w:color w:val="FFFFFF"/>
                        <w:sz w:val="28"/>
                      </w:rPr>
                      <w:t>PRESS RELEASE</w:t>
                    </w:r>
                  </w:p>
                </w:txbxContent>
              </v:textbox>
            </v:rect>
          </w:pict>
        </mc:Fallback>
      </mc:AlternateContent>
    </w:r>
    <w:r>
      <w:rPr>
        <w:noProof/>
      </w:rPr>
      <w:drawing>
        <wp:anchor distT="0" distB="0" distL="114300" distR="114300" simplePos="0" relativeHeight="251658242" behindDoc="0" locked="0" layoutInCell="1" hidden="0" allowOverlap="1" wp14:anchorId="7CF0E659" wp14:editId="40C1CC68">
          <wp:simplePos x="0" y="0"/>
          <wp:positionH relativeFrom="column">
            <wp:posOffset>4718050</wp:posOffset>
          </wp:positionH>
          <wp:positionV relativeFrom="paragraph">
            <wp:posOffset>-76198</wp:posOffset>
          </wp:positionV>
          <wp:extent cx="1485900" cy="401320"/>
          <wp:effectExtent l="0" t="0" r="0" b="0"/>
          <wp:wrapSquare wrapText="bothSides" distT="0" distB="0" distL="114300" distR="114300"/>
          <wp:docPr id="26" name="image8.png" descr="Riedel-Logo_weiß"/>
          <wp:cNvGraphicFramePr/>
          <a:graphic xmlns:a="http://schemas.openxmlformats.org/drawingml/2006/main">
            <a:graphicData uri="http://schemas.openxmlformats.org/drawingml/2006/picture">
              <pic:pic xmlns:pic="http://schemas.openxmlformats.org/drawingml/2006/picture">
                <pic:nvPicPr>
                  <pic:cNvPr id="0" name="image8.png" descr="Riedel-Logo_weiß"/>
                  <pic:cNvPicPr preferRelativeResize="0"/>
                </pic:nvPicPr>
                <pic:blipFill>
                  <a:blip r:embed="rId1"/>
                  <a:srcRect/>
                  <a:stretch>
                    <a:fillRect/>
                  </a:stretch>
                </pic:blipFill>
                <pic:spPr>
                  <a:xfrm>
                    <a:off x="0" y="0"/>
                    <a:ext cx="1485900" cy="401320"/>
                  </a:xfrm>
                  <a:prstGeom prst="rect">
                    <a:avLst/>
                  </a:prstGeom>
                  <a:ln/>
                </pic:spPr>
              </pic:pic>
            </a:graphicData>
          </a:graphic>
        </wp:anchor>
      </w:drawing>
    </w: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27EA"/>
    <w:rsid w:val="0001257C"/>
    <w:rsid w:val="00014645"/>
    <w:rsid w:val="0002259B"/>
    <w:rsid w:val="00023A09"/>
    <w:rsid w:val="00025271"/>
    <w:rsid w:val="000352CA"/>
    <w:rsid w:val="00055106"/>
    <w:rsid w:val="0006009E"/>
    <w:rsid w:val="000644B0"/>
    <w:rsid w:val="0007125E"/>
    <w:rsid w:val="000745D9"/>
    <w:rsid w:val="00082C30"/>
    <w:rsid w:val="00084AB8"/>
    <w:rsid w:val="000964ED"/>
    <w:rsid w:val="00097810"/>
    <w:rsid w:val="000B61BE"/>
    <w:rsid w:val="000C51B3"/>
    <w:rsid w:val="000D1D37"/>
    <w:rsid w:val="000D601F"/>
    <w:rsid w:val="000E7DF4"/>
    <w:rsid w:val="0011263A"/>
    <w:rsid w:val="001240AA"/>
    <w:rsid w:val="0013663D"/>
    <w:rsid w:val="001657C5"/>
    <w:rsid w:val="00166BFC"/>
    <w:rsid w:val="00194BE8"/>
    <w:rsid w:val="00196F5E"/>
    <w:rsid w:val="001B0043"/>
    <w:rsid w:val="001F1A11"/>
    <w:rsid w:val="001F6488"/>
    <w:rsid w:val="00203219"/>
    <w:rsid w:val="00212348"/>
    <w:rsid w:val="0021402C"/>
    <w:rsid w:val="002153A6"/>
    <w:rsid w:val="00216746"/>
    <w:rsid w:val="00222EEE"/>
    <w:rsid w:val="0025128B"/>
    <w:rsid w:val="002536F8"/>
    <w:rsid w:val="00270CAE"/>
    <w:rsid w:val="0027158D"/>
    <w:rsid w:val="00271AD2"/>
    <w:rsid w:val="002739C8"/>
    <w:rsid w:val="00275307"/>
    <w:rsid w:val="00276BEF"/>
    <w:rsid w:val="002802AE"/>
    <w:rsid w:val="00281655"/>
    <w:rsid w:val="00281900"/>
    <w:rsid w:val="00283019"/>
    <w:rsid w:val="00286F92"/>
    <w:rsid w:val="00290D79"/>
    <w:rsid w:val="002A2E13"/>
    <w:rsid w:val="002A444B"/>
    <w:rsid w:val="002B5648"/>
    <w:rsid w:val="002C272E"/>
    <w:rsid w:val="002C4B7C"/>
    <w:rsid w:val="002D0D5F"/>
    <w:rsid w:val="002E4A7F"/>
    <w:rsid w:val="002F5097"/>
    <w:rsid w:val="002F7755"/>
    <w:rsid w:val="003012EA"/>
    <w:rsid w:val="00301F15"/>
    <w:rsid w:val="003031BC"/>
    <w:rsid w:val="003229B3"/>
    <w:rsid w:val="00322B5C"/>
    <w:rsid w:val="003310F6"/>
    <w:rsid w:val="00342484"/>
    <w:rsid w:val="00345E6F"/>
    <w:rsid w:val="00346EF2"/>
    <w:rsid w:val="00352E7D"/>
    <w:rsid w:val="00356F08"/>
    <w:rsid w:val="00360F4E"/>
    <w:rsid w:val="00362783"/>
    <w:rsid w:val="00367CFD"/>
    <w:rsid w:val="00367FA5"/>
    <w:rsid w:val="00373BB3"/>
    <w:rsid w:val="00397B29"/>
    <w:rsid w:val="003A48DC"/>
    <w:rsid w:val="003B2B37"/>
    <w:rsid w:val="003D0D3A"/>
    <w:rsid w:val="003D5E65"/>
    <w:rsid w:val="003E231C"/>
    <w:rsid w:val="003E2590"/>
    <w:rsid w:val="003E46F3"/>
    <w:rsid w:val="003E718A"/>
    <w:rsid w:val="00401BF0"/>
    <w:rsid w:val="00404616"/>
    <w:rsid w:val="004127D7"/>
    <w:rsid w:val="004131EF"/>
    <w:rsid w:val="004203CD"/>
    <w:rsid w:val="004275E4"/>
    <w:rsid w:val="0043298F"/>
    <w:rsid w:val="00463737"/>
    <w:rsid w:val="004749E6"/>
    <w:rsid w:val="00480F92"/>
    <w:rsid w:val="004824A5"/>
    <w:rsid w:val="0049132E"/>
    <w:rsid w:val="00496A5A"/>
    <w:rsid w:val="004971A8"/>
    <w:rsid w:val="004A1C82"/>
    <w:rsid w:val="004A1F57"/>
    <w:rsid w:val="004A2EB1"/>
    <w:rsid w:val="004A5939"/>
    <w:rsid w:val="004B51BD"/>
    <w:rsid w:val="004C3A08"/>
    <w:rsid w:val="004C3C59"/>
    <w:rsid w:val="004C5FA4"/>
    <w:rsid w:val="004E02F6"/>
    <w:rsid w:val="004E0B83"/>
    <w:rsid w:val="004E171D"/>
    <w:rsid w:val="004E1D8D"/>
    <w:rsid w:val="004E7C6C"/>
    <w:rsid w:val="004F2661"/>
    <w:rsid w:val="004F3E53"/>
    <w:rsid w:val="00500433"/>
    <w:rsid w:val="00536764"/>
    <w:rsid w:val="00537236"/>
    <w:rsid w:val="005450DF"/>
    <w:rsid w:val="00545A76"/>
    <w:rsid w:val="00550EEF"/>
    <w:rsid w:val="00557002"/>
    <w:rsid w:val="005646D5"/>
    <w:rsid w:val="005668CB"/>
    <w:rsid w:val="00566B81"/>
    <w:rsid w:val="005824E4"/>
    <w:rsid w:val="00584E9B"/>
    <w:rsid w:val="0059769C"/>
    <w:rsid w:val="005B1E22"/>
    <w:rsid w:val="005B49CF"/>
    <w:rsid w:val="005B6AEF"/>
    <w:rsid w:val="005B764B"/>
    <w:rsid w:val="005E0686"/>
    <w:rsid w:val="005E4DD9"/>
    <w:rsid w:val="00611394"/>
    <w:rsid w:val="006241AE"/>
    <w:rsid w:val="00630725"/>
    <w:rsid w:val="00666C6E"/>
    <w:rsid w:val="00666F98"/>
    <w:rsid w:val="0067658E"/>
    <w:rsid w:val="00686DDB"/>
    <w:rsid w:val="00696BC8"/>
    <w:rsid w:val="006A34A4"/>
    <w:rsid w:val="006C6928"/>
    <w:rsid w:val="006D242F"/>
    <w:rsid w:val="006E4326"/>
    <w:rsid w:val="006F7677"/>
    <w:rsid w:val="00732A48"/>
    <w:rsid w:val="007401FF"/>
    <w:rsid w:val="00776267"/>
    <w:rsid w:val="00777F7F"/>
    <w:rsid w:val="007A1F11"/>
    <w:rsid w:val="007C0303"/>
    <w:rsid w:val="007C5729"/>
    <w:rsid w:val="007D71CF"/>
    <w:rsid w:val="007E025F"/>
    <w:rsid w:val="007E362E"/>
    <w:rsid w:val="007F0E94"/>
    <w:rsid w:val="00804100"/>
    <w:rsid w:val="00805003"/>
    <w:rsid w:val="00805AE6"/>
    <w:rsid w:val="008131BB"/>
    <w:rsid w:val="008310E6"/>
    <w:rsid w:val="008324DE"/>
    <w:rsid w:val="00844BC6"/>
    <w:rsid w:val="008517D9"/>
    <w:rsid w:val="008657B3"/>
    <w:rsid w:val="008666AE"/>
    <w:rsid w:val="008731BE"/>
    <w:rsid w:val="008775EC"/>
    <w:rsid w:val="00885F5C"/>
    <w:rsid w:val="008B553A"/>
    <w:rsid w:val="008F7BA4"/>
    <w:rsid w:val="0090635B"/>
    <w:rsid w:val="00915557"/>
    <w:rsid w:val="0092217F"/>
    <w:rsid w:val="00936EE2"/>
    <w:rsid w:val="00940CFC"/>
    <w:rsid w:val="009603F7"/>
    <w:rsid w:val="00964FAA"/>
    <w:rsid w:val="009837B7"/>
    <w:rsid w:val="009962EE"/>
    <w:rsid w:val="009B5A5C"/>
    <w:rsid w:val="009C4059"/>
    <w:rsid w:val="009C53FB"/>
    <w:rsid w:val="00A0228B"/>
    <w:rsid w:val="00A10A2F"/>
    <w:rsid w:val="00A16AF2"/>
    <w:rsid w:val="00A46CB9"/>
    <w:rsid w:val="00A553DB"/>
    <w:rsid w:val="00A61B10"/>
    <w:rsid w:val="00A64141"/>
    <w:rsid w:val="00A64363"/>
    <w:rsid w:val="00A64D79"/>
    <w:rsid w:val="00A74A0D"/>
    <w:rsid w:val="00A75EB1"/>
    <w:rsid w:val="00A80014"/>
    <w:rsid w:val="00A841F8"/>
    <w:rsid w:val="00A9334F"/>
    <w:rsid w:val="00A937D4"/>
    <w:rsid w:val="00AB5A73"/>
    <w:rsid w:val="00AC0FF3"/>
    <w:rsid w:val="00AD5593"/>
    <w:rsid w:val="00AD61CC"/>
    <w:rsid w:val="00AE3125"/>
    <w:rsid w:val="00AE65D8"/>
    <w:rsid w:val="00AE6C88"/>
    <w:rsid w:val="00AF35ED"/>
    <w:rsid w:val="00AF5E58"/>
    <w:rsid w:val="00AF5F01"/>
    <w:rsid w:val="00B16097"/>
    <w:rsid w:val="00B2147D"/>
    <w:rsid w:val="00B2164C"/>
    <w:rsid w:val="00B25C24"/>
    <w:rsid w:val="00B3223E"/>
    <w:rsid w:val="00B345E6"/>
    <w:rsid w:val="00B3510E"/>
    <w:rsid w:val="00B3585A"/>
    <w:rsid w:val="00B533B9"/>
    <w:rsid w:val="00B775D8"/>
    <w:rsid w:val="00BA43FE"/>
    <w:rsid w:val="00BB2D84"/>
    <w:rsid w:val="00BC18B4"/>
    <w:rsid w:val="00BC38DE"/>
    <w:rsid w:val="00BC4908"/>
    <w:rsid w:val="00BD7889"/>
    <w:rsid w:val="00BF545C"/>
    <w:rsid w:val="00BF7623"/>
    <w:rsid w:val="00C006A0"/>
    <w:rsid w:val="00C01701"/>
    <w:rsid w:val="00C127EA"/>
    <w:rsid w:val="00C17FB0"/>
    <w:rsid w:val="00C2588F"/>
    <w:rsid w:val="00C33C22"/>
    <w:rsid w:val="00C5289E"/>
    <w:rsid w:val="00C568DC"/>
    <w:rsid w:val="00C60ABC"/>
    <w:rsid w:val="00C70BA7"/>
    <w:rsid w:val="00C7439B"/>
    <w:rsid w:val="00C76366"/>
    <w:rsid w:val="00C838F5"/>
    <w:rsid w:val="00C875BA"/>
    <w:rsid w:val="00C93E7C"/>
    <w:rsid w:val="00CA1984"/>
    <w:rsid w:val="00CA6A87"/>
    <w:rsid w:val="00CB6D53"/>
    <w:rsid w:val="00CC4AE2"/>
    <w:rsid w:val="00CD3B55"/>
    <w:rsid w:val="00CD77EA"/>
    <w:rsid w:val="00CE0A43"/>
    <w:rsid w:val="00CE2D1E"/>
    <w:rsid w:val="00CF1856"/>
    <w:rsid w:val="00CF75C5"/>
    <w:rsid w:val="00CF78B9"/>
    <w:rsid w:val="00D00656"/>
    <w:rsid w:val="00D0158B"/>
    <w:rsid w:val="00D13FF7"/>
    <w:rsid w:val="00D23188"/>
    <w:rsid w:val="00D31DDC"/>
    <w:rsid w:val="00D32041"/>
    <w:rsid w:val="00D32644"/>
    <w:rsid w:val="00D46849"/>
    <w:rsid w:val="00D62B26"/>
    <w:rsid w:val="00D63BFC"/>
    <w:rsid w:val="00D64030"/>
    <w:rsid w:val="00D702B3"/>
    <w:rsid w:val="00D748E8"/>
    <w:rsid w:val="00D767FB"/>
    <w:rsid w:val="00D80439"/>
    <w:rsid w:val="00D82BA3"/>
    <w:rsid w:val="00D8695F"/>
    <w:rsid w:val="00D97271"/>
    <w:rsid w:val="00DA3FEF"/>
    <w:rsid w:val="00DA4F99"/>
    <w:rsid w:val="00DD437B"/>
    <w:rsid w:val="00DD4D69"/>
    <w:rsid w:val="00DE04E5"/>
    <w:rsid w:val="00DE1957"/>
    <w:rsid w:val="00E10521"/>
    <w:rsid w:val="00E15B27"/>
    <w:rsid w:val="00E51B29"/>
    <w:rsid w:val="00E74A9A"/>
    <w:rsid w:val="00E844DD"/>
    <w:rsid w:val="00E8556F"/>
    <w:rsid w:val="00E91F5E"/>
    <w:rsid w:val="00E95FD4"/>
    <w:rsid w:val="00E97880"/>
    <w:rsid w:val="00EB0335"/>
    <w:rsid w:val="00EC300F"/>
    <w:rsid w:val="00EC4B08"/>
    <w:rsid w:val="00EC7C72"/>
    <w:rsid w:val="00ED1166"/>
    <w:rsid w:val="00EE11AB"/>
    <w:rsid w:val="00EE737F"/>
    <w:rsid w:val="00F018F9"/>
    <w:rsid w:val="00F03D2A"/>
    <w:rsid w:val="00F14246"/>
    <w:rsid w:val="00F2161C"/>
    <w:rsid w:val="00F30DE5"/>
    <w:rsid w:val="00F30ED1"/>
    <w:rsid w:val="00F355E3"/>
    <w:rsid w:val="00F35C53"/>
    <w:rsid w:val="00F36D59"/>
    <w:rsid w:val="00F55E67"/>
    <w:rsid w:val="00F74FC1"/>
    <w:rsid w:val="00F75D62"/>
    <w:rsid w:val="00F76639"/>
    <w:rsid w:val="00F83906"/>
    <w:rsid w:val="00F9633C"/>
    <w:rsid w:val="00F978C8"/>
    <w:rsid w:val="00FB5A3B"/>
    <w:rsid w:val="00FC0702"/>
    <w:rsid w:val="00FD284D"/>
    <w:rsid w:val="00FE50FF"/>
    <w:rsid w:val="00FE6F41"/>
    <w:rsid w:val="00FF0E61"/>
    <w:rsid w:val="00FF2F95"/>
    <w:rsid w:val="00FF4C9F"/>
    <w:rsid w:val="00FF56DB"/>
    <w:rsid w:val="03E19A0D"/>
    <w:rsid w:val="0B9D1980"/>
    <w:rsid w:val="154A3D68"/>
    <w:rsid w:val="15A8E590"/>
    <w:rsid w:val="1613D2B3"/>
    <w:rsid w:val="18318B71"/>
    <w:rsid w:val="1A47A20E"/>
    <w:rsid w:val="1B85F283"/>
    <w:rsid w:val="1BB2DDCD"/>
    <w:rsid w:val="1D038D5C"/>
    <w:rsid w:val="1D243F6C"/>
    <w:rsid w:val="24B273C3"/>
    <w:rsid w:val="2581FA3D"/>
    <w:rsid w:val="27C8F071"/>
    <w:rsid w:val="2A66C000"/>
    <w:rsid w:val="2CB3393D"/>
    <w:rsid w:val="32A0A525"/>
    <w:rsid w:val="3352FAFD"/>
    <w:rsid w:val="3426BE73"/>
    <w:rsid w:val="35C66A88"/>
    <w:rsid w:val="399DBEDF"/>
    <w:rsid w:val="399ECD9A"/>
    <w:rsid w:val="3A108A37"/>
    <w:rsid w:val="3B2E0D0C"/>
    <w:rsid w:val="3B73904C"/>
    <w:rsid w:val="3C612306"/>
    <w:rsid w:val="3E22254E"/>
    <w:rsid w:val="3E2262A1"/>
    <w:rsid w:val="45C25DF8"/>
    <w:rsid w:val="4814FCB8"/>
    <w:rsid w:val="4866145D"/>
    <w:rsid w:val="495C07E9"/>
    <w:rsid w:val="4AE610D7"/>
    <w:rsid w:val="4BE52F4C"/>
    <w:rsid w:val="4C95B3A0"/>
    <w:rsid w:val="5188E61C"/>
    <w:rsid w:val="55C9CE05"/>
    <w:rsid w:val="567329EF"/>
    <w:rsid w:val="5743C822"/>
    <w:rsid w:val="59387D2E"/>
    <w:rsid w:val="59CC5490"/>
    <w:rsid w:val="5F11CDE0"/>
    <w:rsid w:val="6212D0B8"/>
    <w:rsid w:val="6762D25A"/>
    <w:rsid w:val="694DA987"/>
    <w:rsid w:val="6C83DBB3"/>
    <w:rsid w:val="70A8623A"/>
    <w:rsid w:val="72DF1770"/>
    <w:rsid w:val="7683FDD5"/>
    <w:rsid w:val="768610F9"/>
    <w:rsid w:val="79AA52D6"/>
    <w:rsid w:val="79B78179"/>
    <w:rsid w:val="7B607288"/>
    <w:rsid w:val="7CE9AF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B728F"/>
  <w15:docId w15:val="{A9BB3BB5-561D-496C-A071-401455BC1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sz w:val="24"/>
        <w:szCs w:val="24"/>
        <w:lang w:val="en-U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422B"/>
  </w:style>
  <w:style w:type="paragraph" w:styleId="Heading1">
    <w:name w:val="heading 1"/>
    <w:basedOn w:val="Normal"/>
    <w:next w:val="Normal"/>
    <w:uiPriority w:val="9"/>
    <w:qFormat/>
    <w:rsid w:val="00DE68DC"/>
    <w:pPr>
      <w:keepNext/>
      <w:spacing w:before="240" w:after="60"/>
      <w:outlineLvl w:val="0"/>
    </w:pPr>
    <w:rPr>
      <w:rFonts w:ascii="Arial" w:hAnsi="Arial" w:cs="Arial"/>
      <w:b/>
      <w:bCs/>
      <w:kern w:val="32"/>
      <w:sz w:val="32"/>
      <w:szCs w:val="32"/>
    </w:rPr>
  </w:style>
  <w:style w:type="paragraph" w:styleId="Heading2">
    <w:name w:val="heading 2"/>
    <w:basedOn w:val="Normal"/>
    <w:uiPriority w:val="9"/>
    <w:semiHidden/>
    <w:unhideWhenUsed/>
    <w:qFormat/>
    <w:rsid w:val="00DE68DC"/>
    <w:pPr>
      <w:overflowPunct w:val="0"/>
      <w:jc w:val="center"/>
      <w:outlineLvl w:val="1"/>
    </w:pPr>
    <w:rPr>
      <w:b/>
      <w:bCs/>
      <w:sz w:val="28"/>
      <w:szCs w:val="28"/>
    </w:rPr>
  </w:style>
  <w:style w:type="paragraph" w:styleId="Heading3">
    <w:name w:val="heading 3"/>
    <w:basedOn w:val="Normal"/>
    <w:next w:val="Normal"/>
    <w:link w:val="Heading3Char"/>
    <w:uiPriority w:val="9"/>
    <w:semiHidden/>
    <w:unhideWhenUsed/>
    <w:qFormat/>
    <w:rsid w:val="001730E6"/>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msoins0">
    <w:name w:val="msoins"/>
    <w:rsid w:val="00DE68DC"/>
    <w:rPr>
      <w:rFonts w:cs="Times New Roman"/>
      <w:color w:val="008080"/>
      <w:u w:val="single"/>
    </w:rPr>
  </w:style>
  <w:style w:type="paragraph" w:styleId="BalloonText">
    <w:name w:val="Balloon Text"/>
    <w:basedOn w:val="Normal"/>
    <w:semiHidden/>
    <w:rsid w:val="00DE68DC"/>
    <w:rPr>
      <w:rFonts w:ascii="Tahoma" w:hAnsi="Tahoma" w:cs="Tahoma"/>
      <w:sz w:val="16"/>
      <w:szCs w:val="16"/>
    </w:rPr>
  </w:style>
  <w:style w:type="paragraph" w:styleId="Header">
    <w:name w:val="header"/>
    <w:basedOn w:val="Normal"/>
    <w:link w:val="HeaderChar"/>
    <w:uiPriority w:val="99"/>
    <w:rsid w:val="00DE68DC"/>
    <w:pPr>
      <w:tabs>
        <w:tab w:val="center" w:pos="4320"/>
        <w:tab w:val="right" w:pos="8640"/>
      </w:tabs>
    </w:pPr>
    <w:rPr>
      <w:lang w:val="x-none" w:eastAsia="x-none"/>
    </w:rPr>
  </w:style>
  <w:style w:type="paragraph" w:styleId="Footer">
    <w:name w:val="footer"/>
    <w:basedOn w:val="Normal"/>
    <w:link w:val="FooterChar"/>
    <w:rsid w:val="00DE68DC"/>
    <w:pPr>
      <w:tabs>
        <w:tab w:val="center" w:pos="4320"/>
        <w:tab w:val="right" w:pos="8640"/>
      </w:tabs>
    </w:pPr>
    <w:rPr>
      <w:lang w:val="x-none" w:eastAsia="x-none"/>
    </w:rPr>
  </w:style>
  <w:style w:type="character" w:styleId="Hyperlink">
    <w:name w:val="Hyperlink"/>
    <w:semiHidden/>
    <w:rsid w:val="00DE68DC"/>
    <w:rPr>
      <w:rFonts w:cs="Times New Roman"/>
      <w:color w:val="0000FF"/>
      <w:u w:val="single"/>
    </w:rPr>
  </w:style>
  <w:style w:type="paragraph" w:styleId="BodyText">
    <w:name w:val="Body Text"/>
    <w:basedOn w:val="Normal"/>
    <w:semiHidden/>
    <w:rsid w:val="00DE68DC"/>
    <w:pPr>
      <w:widowControl w:val="0"/>
      <w:overflowPunct w:val="0"/>
      <w:autoSpaceDE w:val="0"/>
      <w:autoSpaceDN w:val="0"/>
      <w:adjustRightInd w:val="0"/>
      <w:textAlignment w:val="baseline"/>
    </w:pPr>
    <w:rPr>
      <w:rFonts w:ascii="Arial" w:hAnsi="Arial" w:cs="Arial"/>
      <w:sz w:val="18"/>
      <w:szCs w:val="20"/>
    </w:rPr>
  </w:style>
  <w:style w:type="paragraph" w:customStyle="1" w:styleId="HTMLBody">
    <w:name w:val="HTML Body"/>
    <w:rsid w:val="00DE68DC"/>
    <w:pPr>
      <w:autoSpaceDE w:val="0"/>
      <w:autoSpaceDN w:val="0"/>
      <w:adjustRightInd w:val="0"/>
    </w:pPr>
    <w:rPr>
      <w:rFonts w:ascii="Arial" w:hAnsi="Arial"/>
    </w:rPr>
  </w:style>
  <w:style w:type="paragraph" w:customStyle="1" w:styleId="NormalWeb16">
    <w:name w:val="Normal (Web)16"/>
    <w:basedOn w:val="Normal"/>
    <w:rsid w:val="00DE68DC"/>
    <w:pPr>
      <w:spacing w:before="100" w:beforeAutospacing="1" w:after="198"/>
    </w:pPr>
    <w:rPr>
      <w:sz w:val="17"/>
      <w:szCs w:val="17"/>
    </w:rPr>
  </w:style>
  <w:style w:type="paragraph" w:styleId="BlockText">
    <w:name w:val="Block Text"/>
    <w:basedOn w:val="Normal"/>
    <w:semiHidden/>
    <w:rsid w:val="00DE68DC"/>
    <w:pPr>
      <w:overflowPunct w:val="0"/>
      <w:ind w:left="720" w:right="-84"/>
      <w:jc w:val="center"/>
      <w:outlineLvl w:val="1"/>
    </w:pPr>
    <w:rPr>
      <w:b/>
      <w:bCs/>
      <w:sz w:val="30"/>
      <w:szCs w:val="28"/>
    </w:rPr>
  </w:style>
  <w:style w:type="paragraph" w:styleId="BodyText2">
    <w:name w:val="Body Text 2"/>
    <w:basedOn w:val="Normal"/>
    <w:semiHidden/>
    <w:rsid w:val="00DE68DC"/>
    <w:pPr>
      <w:spacing w:line="360" w:lineRule="auto"/>
    </w:pPr>
    <w:rPr>
      <w:sz w:val="22"/>
      <w:szCs w:val="16"/>
    </w:rPr>
  </w:style>
  <w:style w:type="paragraph" w:styleId="BodyText3">
    <w:name w:val="Body Text 3"/>
    <w:basedOn w:val="Normal"/>
    <w:semiHidden/>
    <w:rsid w:val="00DE68DC"/>
    <w:pPr>
      <w:overflowPunct w:val="0"/>
      <w:ind w:right="-84"/>
    </w:pPr>
    <w:rPr>
      <w:sz w:val="20"/>
      <w:szCs w:val="20"/>
    </w:rPr>
  </w:style>
  <w:style w:type="character" w:customStyle="1" w:styleId="BalloonTextChar">
    <w:name w:val="Balloon Text Char"/>
    <w:rsid w:val="00DE68DC"/>
    <w:rPr>
      <w:rFonts w:ascii="Tahoma" w:hAnsi="Tahoma" w:cs="Tahoma"/>
      <w:sz w:val="16"/>
      <w:szCs w:val="16"/>
    </w:rPr>
  </w:style>
  <w:style w:type="character" w:styleId="CommentReference">
    <w:name w:val="annotation reference"/>
    <w:semiHidden/>
    <w:rsid w:val="00FE6232"/>
    <w:rPr>
      <w:rFonts w:cs="Times New Roman"/>
      <w:sz w:val="16"/>
      <w:szCs w:val="16"/>
    </w:rPr>
  </w:style>
  <w:style w:type="paragraph" w:styleId="CommentText">
    <w:name w:val="annotation text"/>
    <w:basedOn w:val="Normal"/>
    <w:link w:val="CommentTextChar"/>
    <w:semiHidden/>
    <w:rsid w:val="00FE6232"/>
    <w:rPr>
      <w:sz w:val="20"/>
      <w:szCs w:val="20"/>
      <w:lang w:val="x-none" w:eastAsia="x-none"/>
    </w:rPr>
  </w:style>
  <w:style w:type="character" w:customStyle="1" w:styleId="CommentTextChar">
    <w:name w:val="Comment Text Char"/>
    <w:link w:val="CommentText"/>
    <w:semiHidden/>
    <w:locked/>
    <w:rsid w:val="00FE6232"/>
    <w:rPr>
      <w:rFonts w:cs="Times New Roman"/>
    </w:rPr>
  </w:style>
  <w:style w:type="paragraph" w:styleId="CommentSubject">
    <w:name w:val="annotation subject"/>
    <w:basedOn w:val="CommentText"/>
    <w:next w:val="CommentText"/>
    <w:link w:val="CommentSubjectChar"/>
    <w:semiHidden/>
    <w:rsid w:val="00FE6232"/>
    <w:rPr>
      <w:b/>
      <w:bCs/>
    </w:rPr>
  </w:style>
  <w:style w:type="character" w:customStyle="1" w:styleId="CommentSubjectChar">
    <w:name w:val="Comment Subject Char"/>
    <w:link w:val="CommentSubject"/>
    <w:semiHidden/>
    <w:locked/>
    <w:rsid w:val="00FE6232"/>
    <w:rPr>
      <w:rFonts w:cs="Times New Roman"/>
      <w:b/>
      <w:bCs/>
    </w:rPr>
  </w:style>
  <w:style w:type="paragraph" w:customStyle="1" w:styleId="LightList-Accent31">
    <w:name w:val="Light List - Accent 31"/>
    <w:hidden/>
    <w:semiHidden/>
    <w:rsid w:val="00E2704F"/>
  </w:style>
  <w:style w:type="character" w:styleId="FollowedHyperlink">
    <w:name w:val="FollowedHyperlink"/>
    <w:rsid w:val="004C50E7"/>
    <w:rPr>
      <w:color w:val="800080"/>
      <w:u w:val="single"/>
    </w:rPr>
  </w:style>
  <w:style w:type="paragraph" w:styleId="PlainText">
    <w:name w:val="Plain Text"/>
    <w:basedOn w:val="Normal"/>
    <w:link w:val="PlainTextChar"/>
    <w:rsid w:val="00A109E0"/>
    <w:rPr>
      <w:rFonts w:ascii="Courier New" w:hAnsi="Courier New"/>
      <w:sz w:val="20"/>
      <w:szCs w:val="20"/>
      <w:lang w:val="x-none" w:eastAsia="x-none"/>
    </w:rPr>
  </w:style>
  <w:style w:type="character" w:customStyle="1" w:styleId="PlainTextChar">
    <w:name w:val="Plain Text Char"/>
    <w:link w:val="PlainText"/>
    <w:rsid w:val="00A109E0"/>
    <w:rPr>
      <w:rFonts w:ascii="Courier New" w:hAnsi="Courier New" w:cs="Courier New"/>
    </w:rPr>
  </w:style>
  <w:style w:type="paragraph" w:styleId="NormalWeb">
    <w:name w:val="Normal (Web)"/>
    <w:basedOn w:val="Normal"/>
    <w:uiPriority w:val="99"/>
    <w:rsid w:val="00763E80"/>
  </w:style>
  <w:style w:type="character" w:customStyle="1" w:styleId="HeaderChar">
    <w:name w:val="Header Char"/>
    <w:link w:val="Header"/>
    <w:uiPriority w:val="99"/>
    <w:rsid w:val="00484893"/>
    <w:rPr>
      <w:sz w:val="24"/>
      <w:szCs w:val="24"/>
    </w:rPr>
  </w:style>
  <w:style w:type="character" w:customStyle="1" w:styleId="FooterChar">
    <w:name w:val="Footer Char"/>
    <w:link w:val="Footer"/>
    <w:rsid w:val="00484893"/>
    <w:rPr>
      <w:sz w:val="24"/>
      <w:szCs w:val="24"/>
    </w:rPr>
  </w:style>
  <w:style w:type="paragraph" w:customStyle="1" w:styleId="DarkList-Accent31">
    <w:name w:val="Dark List - Accent 31"/>
    <w:hidden/>
    <w:rsid w:val="001332CA"/>
  </w:style>
  <w:style w:type="character" w:customStyle="1" w:styleId="UnresolvedMention1">
    <w:name w:val="Unresolved Mention1"/>
    <w:uiPriority w:val="99"/>
    <w:semiHidden/>
    <w:unhideWhenUsed/>
    <w:rsid w:val="00E16692"/>
    <w:rPr>
      <w:color w:val="605E5C"/>
      <w:shd w:val="clear" w:color="auto" w:fill="E1DFDD"/>
    </w:rPr>
  </w:style>
  <w:style w:type="paragraph" w:styleId="Revision">
    <w:name w:val="Revision"/>
    <w:hidden/>
    <w:rsid w:val="007E59DD"/>
  </w:style>
  <w:style w:type="character" w:customStyle="1" w:styleId="ipa">
    <w:name w:val="ipa"/>
    <w:basedOn w:val="DefaultParagraphFont"/>
    <w:rsid w:val="00F75932"/>
  </w:style>
  <w:style w:type="paragraph" w:styleId="ListParagraph">
    <w:name w:val="List Paragraph"/>
    <w:basedOn w:val="Normal"/>
    <w:uiPriority w:val="34"/>
    <w:qFormat/>
    <w:rsid w:val="009D3114"/>
    <w:pPr>
      <w:spacing w:before="100" w:beforeAutospacing="1" w:after="100" w:afterAutospacing="1"/>
    </w:pPr>
  </w:style>
  <w:style w:type="character" w:customStyle="1" w:styleId="Heading3Char">
    <w:name w:val="Heading 3 Char"/>
    <w:basedOn w:val="DefaultParagraphFont"/>
    <w:link w:val="Heading3"/>
    <w:semiHidden/>
    <w:rsid w:val="001730E6"/>
    <w:rPr>
      <w:rFonts w:asciiTheme="majorHAnsi" w:eastAsiaTheme="majorEastAsia" w:hAnsiTheme="majorHAnsi" w:cstheme="majorBidi"/>
      <w:color w:val="1F3763" w:themeColor="accent1" w:themeShade="7F"/>
      <w:sz w:val="24"/>
      <w:szCs w:val="24"/>
    </w:rPr>
  </w:style>
  <w:style w:type="character" w:styleId="Emphasis">
    <w:name w:val="Emphasis"/>
    <w:basedOn w:val="DefaultParagraphFont"/>
    <w:uiPriority w:val="20"/>
    <w:qFormat/>
    <w:rsid w:val="007F437A"/>
    <w:rPr>
      <w:i/>
      <w:iCs/>
    </w:rPr>
  </w:style>
  <w:style w:type="character" w:styleId="UnresolvedMention">
    <w:name w:val="Unresolved Mention"/>
    <w:basedOn w:val="DefaultParagraphFont"/>
    <w:uiPriority w:val="99"/>
    <w:semiHidden/>
    <w:unhideWhenUsed/>
    <w:rsid w:val="00123C32"/>
    <w:rPr>
      <w:color w:val="605E5C"/>
      <w:shd w:val="clear" w:color="auto" w:fill="E1DFDD"/>
    </w:rPr>
  </w:style>
  <w:style w:type="paragraph" w:customStyle="1" w:styleId="paragraph">
    <w:name w:val="paragraph"/>
    <w:basedOn w:val="Normal"/>
    <w:rsid w:val="00091CC7"/>
    <w:pPr>
      <w:spacing w:before="100" w:beforeAutospacing="1" w:after="100" w:afterAutospacing="1"/>
    </w:pPr>
    <w:rPr>
      <w:lang w:val="de-DE" w:eastAsia="de-DE"/>
    </w:rPr>
  </w:style>
  <w:style w:type="character" w:customStyle="1" w:styleId="normaltextrun">
    <w:name w:val="normaltextrun"/>
    <w:basedOn w:val="DefaultParagraphFont"/>
    <w:rsid w:val="00091CC7"/>
  </w:style>
  <w:style w:type="character" w:customStyle="1" w:styleId="eop">
    <w:name w:val="eop"/>
    <w:basedOn w:val="DefaultParagraphFont"/>
    <w:rsid w:val="00091CC7"/>
  </w:style>
  <w:style w:type="character" w:customStyle="1" w:styleId="scxw34792552">
    <w:name w:val="scxw34792552"/>
    <w:basedOn w:val="DefaultParagraphFont"/>
    <w:rsid w:val="00091CC7"/>
  </w:style>
  <w:style w:type="character" w:styleId="Strong">
    <w:name w:val="Strong"/>
    <w:basedOn w:val="DefaultParagraphFont"/>
    <w:uiPriority w:val="22"/>
    <w:qFormat/>
    <w:rsid w:val="008752A6"/>
    <w:rPr>
      <w:b/>
      <w:b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74405347">
      <w:bodyDiv w:val="1"/>
      <w:marLeft w:val="0"/>
      <w:marRight w:val="0"/>
      <w:marTop w:val="0"/>
      <w:marBottom w:val="0"/>
      <w:divBdr>
        <w:top w:val="none" w:sz="0" w:space="0" w:color="auto"/>
        <w:left w:val="none" w:sz="0" w:space="0" w:color="auto"/>
        <w:bottom w:val="none" w:sz="0" w:space="0" w:color="auto"/>
        <w:right w:val="none" w:sz="0" w:space="0" w:color="auto"/>
      </w:divBdr>
    </w:div>
    <w:div w:id="902254620">
      <w:bodyDiv w:val="1"/>
      <w:marLeft w:val="0"/>
      <w:marRight w:val="0"/>
      <w:marTop w:val="0"/>
      <w:marBottom w:val="0"/>
      <w:divBdr>
        <w:top w:val="none" w:sz="0" w:space="0" w:color="auto"/>
        <w:left w:val="none" w:sz="0" w:space="0" w:color="auto"/>
        <w:bottom w:val="none" w:sz="0" w:space="0" w:color="auto"/>
        <w:right w:val="none" w:sz="0" w:space="0" w:color="auto"/>
      </w:divBdr>
    </w:div>
    <w:div w:id="1361737736">
      <w:bodyDiv w:val="1"/>
      <w:marLeft w:val="0"/>
      <w:marRight w:val="0"/>
      <w:marTop w:val="0"/>
      <w:marBottom w:val="0"/>
      <w:divBdr>
        <w:top w:val="none" w:sz="0" w:space="0" w:color="auto"/>
        <w:left w:val="none" w:sz="0" w:space="0" w:color="auto"/>
        <w:bottom w:val="none" w:sz="0" w:space="0" w:color="auto"/>
        <w:right w:val="none" w:sz="0" w:space="0" w:color="auto"/>
      </w:divBdr>
    </w:div>
    <w:div w:id="1402673140">
      <w:bodyDiv w:val="1"/>
      <w:marLeft w:val="0"/>
      <w:marRight w:val="0"/>
      <w:marTop w:val="0"/>
      <w:marBottom w:val="0"/>
      <w:divBdr>
        <w:top w:val="none" w:sz="0" w:space="0" w:color="auto"/>
        <w:left w:val="none" w:sz="0" w:space="0" w:color="auto"/>
        <w:bottom w:val="none" w:sz="0" w:space="0" w:color="auto"/>
        <w:right w:val="none" w:sz="0" w:space="0" w:color="auto"/>
      </w:divBdr>
      <w:divsChild>
        <w:div w:id="348528979">
          <w:marLeft w:val="0"/>
          <w:marRight w:val="0"/>
          <w:marTop w:val="0"/>
          <w:marBottom w:val="0"/>
          <w:divBdr>
            <w:top w:val="none" w:sz="0" w:space="0" w:color="auto"/>
            <w:left w:val="none" w:sz="0" w:space="0" w:color="auto"/>
            <w:bottom w:val="none" w:sz="0" w:space="0" w:color="auto"/>
            <w:right w:val="none" w:sz="0" w:space="0" w:color="auto"/>
          </w:divBdr>
        </w:div>
        <w:div w:id="1866208219">
          <w:marLeft w:val="0"/>
          <w:marRight w:val="0"/>
          <w:marTop w:val="0"/>
          <w:marBottom w:val="0"/>
          <w:divBdr>
            <w:top w:val="none" w:sz="0" w:space="0" w:color="auto"/>
            <w:left w:val="none" w:sz="0" w:space="0" w:color="auto"/>
            <w:bottom w:val="none" w:sz="0" w:space="0" w:color="auto"/>
            <w:right w:val="none" w:sz="0" w:space="0" w:color="auto"/>
          </w:divBdr>
        </w:div>
      </w:divsChild>
    </w:div>
    <w:div w:id="1619489682">
      <w:bodyDiv w:val="1"/>
      <w:marLeft w:val="0"/>
      <w:marRight w:val="0"/>
      <w:marTop w:val="0"/>
      <w:marBottom w:val="0"/>
      <w:divBdr>
        <w:top w:val="none" w:sz="0" w:space="0" w:color="auto"/>
        <w:left w:val="none" w:sz="0" w:space="0" w:color="auto"/>
        <w:bottom w:val="none" w:sz="0" w:space="0" w:color="auto"/>
        <w:right w:val="none" w:sz="0" w:space="0" w:color="auto"/>
      </w:divBdr>
      <w:divsChild>
        <w:div w:id="1287349815">
          <w:marLeft w:val="0"/>
          <w:marRight w:val="0"/>
          <w:marTop w:val="0"/>
          <w:marBottom w:val="0"/>
          <w:divBdr>
            <w:top w:val="none" w:sz="0" w:space="0" w:color="auto"/>
            <w:left w:val="none" w:sz="0" w:space="0" w:color="auto"/>
            <w:bottom w:val="none" w:sz="0" w:space="0" w:color="auto"/>
            <w:right w:val="none" w:sz="0" w:space="0" w:color="auto"/>
          </w:divBdr>
        </w:div>
        <w:div w:id="193628407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hyperlink" Target="https://bsky.app/profile/riedel-net.bsky.social" TargetMode="External"/><Relationship Id="rId26" Type="http://schemas.openxmlformats.org/officeDocument/2006/relationships/hyperlink" Target="http://www.riedel.net/" TargetMode="External"/><Relationship Id="rId3" Type="http://schemas.openxmlformats.org/officeDocument/2006/relationships/customXml" Target="../customXml/item3.xml"/><Relationship Id="rId21" Type="http://schemas.openxmlformats.org/officeDocument/2006/relationships/hyperlink" Target="mailto:press@riedel.net" TargetMode="External"/><Relationship Id="rId7" Type="http://schemas.openxmlformats.org/officeDocument/2006/relationships/webSettings" Target="webSettings.xml"/><Relationship Id="rId12" Type="http://schemas.openxmlformats.org/officeDocument/2006/relationships/hyperlink" Target="https://www.linkedin.com/company/549773/" TargetMode="External"/><Relationship Id="rId17" Type="http://schemas.openxmlformats.org/officeDocument/2006/relationships/image" Target="media/image4.png"/><Relationship Id="rId25" Type="http://schemas.openxmlformats.org/officeDocument/2006/relationships/hyperlink" Target="https://www.wallstcom.com/Riedel/Riedel-HKJCControlRoom.jpg" TargetMode="External"/><Relationship Id="rId2" Type="http://schemas.openxmlformats.org/officeDocument/2006/relationships/customXml" Target="../customXml/item2.xml"/><Relationship Id="rId16" Type="http://schemas.openxmlformats.org/officeDocument/2006/relationships/hyperlink" Target="https://www.instagram.com/riedelcommunications/" TargetMode="External"/><Relationship Id="rId20" Type="http://schemas.openxmlformats.org/officeDocument/2006/relationships/hyperlink" Target="mailto:sunny@wallstcom.com"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hyperlink" Target="https://www.wallstcom.com/Riedel/Riedel-HKJC_SmartPanels.jpg" TargetMode="External"/><Relationship Id="rId5"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hyperlink" Target="https://www.wallstcom.com/Riedel/Riedel-JohnnyNg-RyanLau-CalvinNg_HKJC.jpg" TargetMode="External"/><Relationship Id="rId28" Type="http://schemas.openxmlformats.org/officeDocument/2006/relationships/header" Target="header1.xml"/><Relationship Id="rId10" Type="http://schemas.openxmlformats.org/officeDocument/2006/relationships/hyperlink" Target="https://www.facebook.com/RIEDELCommunicationsInternational/" TargetMode="External"/><Relationship Id="rId19" Type="http://schemas.openxmlformats.org/officeDocument/2006/relationships/image" Target="media/image5.jp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youtube.com/user/riedelcommunications" TargetMode="External"/><Relationship Id="rId22" Type="http://schemas.openxmlformats.org/officeDocument/2006/relationships/hyperlink" Target="https://www.wallstcom.com/Riedel/260709-Riedel-Hong_Kong_Jocky_Club.docx" TargetMode="External"/><Relationship Id="rId27" Type="http://schemas.openxmlformats.org/officeDocument/2006/relationships/footer" Target="foot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Ch7UsxWy/hqcYwFC4LslnInbaA==">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</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8BA8B72CC29BE84ABC8192F7CCF053B8" ma:contentTypeVersion="20" ma:contentTypeDescription="Create a new document." ma:contentTypeScope="" ma:versionID="e0ab75475a9c12f7f16800156bed802e">
  <xsd:schema xmlns:xsd="http://www.w3.org/2001/XMLSchema" xmlns:xs="http://www.w3.org/2001/XMLSchema" xmlns:p="http://schemas.microsoft.com/office/2006/metadata/properties" xmlns:ns2="08b6ed48-a9b2-4d09-8352-9933fe3f4900" xmlns:ns3="396e2555-6062-4de9-8c0e-7d9d80615b93" targetNamespace="http://schemas.microsoft.com/office/2006/metadata/properties" ma:root="true" ma:fieldsID="8ee021efa8a4761e2141e42f445d9b3e" ns2:_="" ns3:_="">
    <xsd:import namespace="08b6ed48-a9b2-4d09-8352-9933fe3f4900"/>
    <xsd:import namespace="396e2555-6062-4de9-8c0e-7d9d80615b9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DateandTime"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6ed48-a9b2-4d09-8352-9933fe3f49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498ab68-9cde-48e2-9e88-6397925eeacf" ma:termSetId="09814cd3-568e-fe90-9814-8d621ff8fb84" ma:anchorId="fba54fb3-c3e1-fe81-a776-ca4b69148c4d" ma:open="true" ma:isKeyword="false">
      <xsd:complexType>
        <xsd:sequence>
          <xsd:element ref="pc:Terms" minOccurs="0" maxOccurs="1"/>
        </xsd:sequence>
      </xsd:complexType>
    </xsd:element>
    <xsd:element name="DateandTime" ma:index="24" nillable="true" ma:displayName="Date and Time" ma:format="DateOnly" ma:internalName="DateandTime">
      <xsd:simpleType>
        <xsd:restriction base="dms:DateTim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96e2555-6062-4de9-8c0e-7d9d80615b9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b205577-8d80-48fd-9629-a7fbc980ae22}" ma:internalName="TaxCatchAll" ma:showField="CatchAllData" ma:web="396e2555-6062-4de9-8c0e-7d9d80615b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96e2555-6062-4de9-8c0e-7d9d80615b93" xsi:nil="true"/>
    <lcf76f155ced4ddcb4097134ff3c332f xmlns="08b6ed48-a9b2-4d09-8352-9933fe3f4900">
      <Terms xmlns="http://schemas.microsoft.com/office/infopath/2007/PartnerControls"/>
    </lcf76f155ced4ddcb4097134ff3c332f>
    <DateandTime xmlns="08b6ed48-a9b2-4d09-8352-9933fe3f490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52F47B6-3069-4B37-8524-25F264003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6ed48-a9b2-4d09-8352-9933fe3f4900"/>
    <ds:schemaRef ds:uri="396e2555-6062-4de9-8c0e-7d9d80615b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261808-9321-42CB-99B2-E755D589B502}">
  <ds:schemaRefs>
    <ds:schemaRef ds:uri="http://schemas.microsoft.com/office/2006/metadata/properties"/>
    <ds:schemaRef ds:uri="http://schemas.microsoft.com/office/infopath/2007/PartnerControls"/>
    <ds:schemaRef ds:uri="396e2555-6062-4de9-8c0e-7d9d80615b93"/>
    <ds:schemaRef ds:uri="08b6ed48-a9b2-4d09-8352-9933fe3f4900"/>
  </ds:schemaRefs>
</ds:datastoreItem>
</file>

<file path=customXml/itemProps4.xml><?xml version="1.0" encoding="utf-8"?>
<ds:datastoreItem xmlns:ds="http://schemas.openxmlformats.org/officeDocument/2006/customXml" ds:itemID="{C057CD10-5978-42BF-A300-494B19A2682A}">
  <ds:schemaRefs>
    <ds:schemaRef ds:uri="http://schemas.microsoft.com/sharepoint/v3/contenttype/forms"/>
  </ds:schemaRefs>
</ds:datastoreItem>
</file>

<file path=docMetadata/LabelInfo.xml><?xml version="1.0" encoding="utf-8"?>
<clbl:labelList xmlns:clbl="http://schemas.microsoft.com/office/2020/mipLabelMetadata">
  <clbl:label id="{0b8d31e2-9f8d-4a22-95d0-dad2d3a98df1}" enabled="1" method="Standard" siteId="{ec216e11-92ba-4e65-83db-e661714f5916}"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3</Pages>
  <Words>811</Words>
  <Characters>5258</Characters>
  <Application>Microsoft Office Word</Application>
  <DocSecurity>0</DocSecurity>
  <Lines>276</Lines>
  <Paragraphs>233</Paragraphs>
  <ScaleCrop>false</ScaleCrop>
  <Company/>
  <LinksUpToDate>false</LinksUpToDate>
  <CharactersWithSpaces>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Carrie Davenport</cp:lastModifiedBy>
  <cp:revision>3</cp:revision>
  <cp:lastPrinted>2025-06-16T16:31:00Z</cp:lastPrinted>
  <dcterms:created xsi:type="dcterms:W3CDTF">2026-07-07T11:26:00Z</dcterms:created>
  <dcterms:modified xsi:type="dcterms:W3CDTF">2026-07-07T14:19:00Z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0x0101008BA8B72CC29BE84ABC8192F7CCF053B8</vt:lpwstr>
  </property>
  <property fmtid="{D5CDD505-2E9C-101B-9397-08002B2CF9AE}" pid="3" name="MediaServiceImageTags">
    <vt:lpwstr/>
  </property>
</Properties>
</file>